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34"/>
        <w:gridCol w:w="9852"/>
      </w:tblGrid>
      <w:tr w:rsidR="00A620A4" w:rsidRPr="00A620A4" w:rsidTr="00A620A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color w:val="E36C0A" w:themeColor="accent6" w:themeShade="BF"/>
                <w:sz w:val="32"/>
                <w:szCs w:val="32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  <w:r w:rsidR="00703C45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Весна в большом городе. 8 марта и масленица в Санкт-Петербурге</w:t>
            </w:r>
            <w:r w:rsidRPr="00A620A4">
              <w:rPr>
                <w:rFonts w:asciiTheme="majorHAnsi" w:eastAsia="Times New Roman" w:hAnsiTheme="majorHAnsi" w:cs="Arial"/>
                <w:b/>
                <w:bCs/>
                <w:color w:val="E36C0A" w:themeColor="accent6" w:themeShade="BF"/>
                <w:sz w:val="32"/>
                <w:szCs w:val="32"/>
                <w:lang w:eastAsia="ru-RU"/>
              </w:rPr>
              <w:t>"</w:t>
            </w:r>
          </w:p>
          <w:p w:rsidR="00A620A4" w:rsidRPr="00A620A4" w:rsidRDefault="00703C45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i/>
                <w:iCs/>
                <w:sz w:val="24"/>
                <w:szCs w:val="24"/>
                <w:lang w:eastAsia="ru-RU"/>
              </w:rPr>
              <w:t>Санкт-Петербург</w:t>
            </w:r>
          </w:p>
          <w:p w:rsidR="00A620A4" w:rsidRPr="00A620A4" w:rsidRDefault="00CA12AE" w:rsidP="00CA12A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7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- </w:t>
            </w:r>
            <w:r w:rsidR="00703C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11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марта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201</w:t>
            </w:r>
            <w:r w:rsidR="00055645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>9</w:t>
            </w:r>
            <w:r w:rsidR="00A620A4" w:rsidRPr="00A620A4">
              <w:rPr>
                <w:rFonts w:asciiTheme="majorHAnsi" w:eastAsia="Times New Roman" w:hAnsiTheme="majorHAnsi" w:cs="Arial"/>
                <w:b/>
                <w:bCs/>
                <w:color w:val="17365D" w:themeColor="text2" w:themeShade="BF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620A4" w:rsidRPr="00A620A4" w:rsidTr="00C87C5E"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9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Выезд из Новомосковска 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бесплатно от 10 чел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: 14.30 в  от гостиницы Россия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Узловой 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бесплатно от 10 чел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: в  15.00 Пожарная часть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</w:r>
            <w:r w:rsidRPr="00C00931">
              <w:rPr>
                <w:rFonts w:asciiTheme="majorHAnsi" w:eastAsia="Times New Roman" w:hAnsiTheme="majorHAnsi" w:cs="Tahoma"/>
                <w:b/>
                <w:color w:val="E36C0A" w:themeColor="accent6" w:themeShade="BF"/>
                <w:szCs w:val="21"/>
                <w:lang w:eastAsia="ru-RU"/>
              </w:rPr>
              <w:t>Выезд из Тулы: 16.00, Драмтеатр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Серпухова: 18.00, Кафе "Вояж";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Чехова: 18.45, памятник танку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Выезд из Подольска: 19.45, </w:t>
            </w:r>
            <w:proofErr w:type="spell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ост</w:t>
            </w:r>
            <w:proofErr w:type="gram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.у</w:t>
            </w:r>
            <w:proofErr w:type="spellEnd"/>
            <w:proofErr w:type="gramEnd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рынка;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Выезд из Москвы: 20.30-21.00 ст. м. </w:t>
            </w:r>
            <w:proofErr w:type="spell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Саларьево</w:t>
            </w:r>
            <w:proofErr w:type="spellEnd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, </w:t>
            </w:r>
            <w:proofErr w:type="spell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Сокольническая</w:t>
            </w:r>
            <w:proofErr w:type="spellEnd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ветка, стоянка автобусов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 xml:space="preserve">Выезд из Зеленограда: 23.30, </w:t>
            </w:r>
            <w:proofErr w:type="spell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ост.напротив</w:t>
            </w:r>
            <w:proofErr w:type="spellEnd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 xml:space="preserve"> Макдоналдса (за курганом)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Солнечногорска: 00.30,Макдональдс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Клина: 01.00,Макдональдс</w:t>
            </w: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Выезд из Твери: 02.00, Советская площадь</w:t>
            </w:r>
            <w:proofErr w:type="gramStart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br/>
              <w:t>В</w:t>
            </w:r>
            <w:proofErr w:type="gramEnd"/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се города находятся по ходу движения автобуса по маршруту.</w:t>
            </w:r>
          </w:p>
          <w:p w:rsidR="007369AA" w:rsidRPr="00C00931" w:rsidRDefault="00C00931" w:rsidP="00757B7B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Ночной переезд.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Прибытие.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Завтрак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Обзорная автобусная экскурсия по городу "Величественный Петербург"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,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в ходе которой Вы увидите лучшие ансамбли города, архитектурные шедевры - стрелку Васильевского острова с Ростральными колоннами, памятник основателю города – «Медный всадник», здание Адмиралтейства, ансамбль Дворцовой площади, Исаакиевский собор и многие другие достопримечательности города на Неве. Вы проедете по главным набережным Санкт-Петербурга: Дворцовой, Университетской, Петровской. Казанский кафедральный собо</w:t>
            </w:r>
            <w:proofErr w:type="gramStart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р-</w:t>
            </w:r>
            <w:proofErr w:type="gramEnd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  один из самых красивых и необычных соборов Санкт-Петербурга, главного храма города со знаменитой иконой Божьей матери. Здесь же  покоится прах фельдмаршала Кутузова. </w:t>
            </w:r>
          </w:p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Посещение Петропавловской крепости.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Экскурсия по территории уникального памятника истории, расположенного на Заячьем острове. Это, своего рода, историческое ядро города, положившее его начало. Перед вами предстанут бастионы куртины XVII века, </w:t>
            </w:r>
            <w:proofErr w:type="spellStart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Ботний</w:t>
            </w:r>
            <w:proofErr w:type="spellEnd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домик, Артиллерийский цейхгауз, Комендантский дом, Монетный двор, гауптвахта и др. Вас поразит Собор святых Петра и Павла - образец архитектуры «русского стиля», один из красивейших шатровых сооружений.</w:t>
            </w:r>
          </w:p>
          <w:p w:rsidR="00A620A4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Размещение в гостинице. Свободное время.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Экскурсия в </w:t>
            </w:r>
            <w:proofErr w:type="spellStart"/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Юсуповский</w:t>
            </w:r>
            <w:proofErr w:type="spellEnd"/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 xml:space="preserve"> дворец</w:t>
            </w: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lang w:eastAsia="ru-RU"/>
              </w:rPr>
              <w:t> -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уникальный архитектурный ансамбль XVIII - XX веков, памятник истории и культуры федерального значения, снискавший славу "энциклопедии" петербургского аристократического интерьера. </w:t>
            </w:r>
            <w:proofErr w:type="spellStart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Юсуповский</w:t>
            </w:r>
            <w:proofErr w:type="spellEnd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дворец - один из редких дворянских особняков Петербурга, где уцелели не только парадные апартаменты, залы картинной галереи, миниатюрный домашний театр, но и роскошные жилые покои семьи 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lastRenderedPageBreak/>
              <w:t>Юсуповых.</w:t>
            </w:r>
          </w:p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Экскурсия в Исаакиевский собор.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Главный символ Санкт-Петербурга, величайший шедевр мировой архитектуры, крупнейший православный храм </w:t>
            </w:r>
            <w:proofErr w:type="gramStart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–И</w:t>
            </w:r>
            <w:proofErr w:type="gramEnd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саакиевский Собор. Своими размерами он уступает только Собору Святого Петра в Риме, Собору Святого Павла в Лондоне и Собору Святой Марии во Франции. До революции Исаакиевский собор был главным кафедральным собором в Петербурге, с 1937 года он получил статус музея. Поражает как внушительный вид собора, так и внутреннее убранство. Главный иконостас сделан из белого мрамора и опирается на колонны из малахита и ляпис-лазури, каких нет больше нигде в мире! Строительство собора продолжалось 40 лет, с 1818 по 1858 год, но и после этого до 1864 года продолжались работы по внутренней отделке Исаакиевского Собора.</w:t>
            </w:r>
          </w:p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Обед</w:t>
            </w:r>
            <w:r>
              <w:rPr>
                <w:rFonts w:asciiTheme="majorHAnsi" w:eastAsia="Times New Roman" w:hAnsiTheme="majorHAnsi" w:cs="Tahoma"/>
                <w:b/>
                <w:bCs/>
                <w:color w:val="0D0D0D" w:themeColor="text1" w:themeTint="F2"/>
                <w:szCs w:val="21"/>
                <w:lang w:eastAsia="ru-RU"/>
              </w:rPr>
              <w:t>.</w:t>
            </w:r>
          </w:p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 доп. плату (900 руб. оплата в агентстве) Экскурсия в Эрмитаж</w:t>
            </w:r>
            <w:r w:rsidRPr="00C00931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-</w:t>
            </w:r>
            <w:r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один из крупнейших музеев мира, который обладает большой коллекцией  произведений искусства и памятников мировой архитектуры. Интереснейшим собранием музея является галерея драгоценностей, состоящая из двух разделов: первый "Золотая кладовая" - собрание золотых изделий изготовленных в период с 7 века до нашей эры по 19 век, и второй раздел "Бриллиантовая кладовая" - показывает развитие ювелирного искусства  в период с третьего тысячелетия до нашей эры  по двадцатое столетие.</w:t>
            </w:r>
          </w:p>
          <w:p w:rsidR="00A620A4" w:rsidRPr="00C00931" w:rsidRDefault="00C00931" w:rsidP="00C87C5E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i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i/>
                <w:color w:val="17365D" w:themeColor="text2" w:themeShade="BF"/>
                <w:szCs w:val="21"/>
                <w:lang w:eastAsia="ru-RU"/>
              </w:rPr>
              <w:t>За доп. плату ночная обзорная экскурсия по Санкт-Петербургу (600 руб.)</w:t>
            </w:r>
          </w:p>
        </w:tc>
      </w:tr>
      <w:tr w:rsidR="00A620A4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0A4" w:rsidRPr="00A620A4" w:rsidRDefault="00A620A4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lastRenderedPageBreak/>
              <w:t>4 день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Завтрак в гостинице. Освобождение номеров.</w:t>
            </w:r>
          </w:p>
          <w:p w:rsidR="00C00931" w:rsidRPr="00C00931" w:rsidRDefault="00C00931" w:rsidP="00C00931">
            <w:pPr>
              <w:shd w:val="clear" w:color="auto" w:fill="FEF2DA"/>
              <w:spacing w:beforeAutospacing="1" w:after="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bCs/>
                <w:color w:val="17365D" w:themeColor="text2" w:themeShade="BF"/>
                <w:szCs w:val="21"/>
                <w:bdr w:val="none" w:sz="0" w:space="0" w:color="auto" w:frame="1"/>
                <w:lang w:eastAsia="ru-RU"/>
              </w:rPr>
              <w:t>Загородная экскурсия на праздник «Шуми, Масленица» – проводы зимы в г. Павловск.</w:t>
            </w:r>
            <w:r w:rsidRPr="00C00931">
              <w:rPr>
                <w:rFonts w:asciiTheme="majorHAnsi" w:eastAsia="Times New Roman" w:hAnsiTheme="majorHAnsi" w:cs="Tahoma"/>
                <w:color w:val="17365D" w:themeColor="text2" w:themeShade="BF"/>
                <w:szCs w:val="21"/>
                <w:lang w:eastAsia="ru-RU"/>
              </w:rPr>
              <w:t> 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Экскурсия по трассе. Выдающийся дворцово-парковый ансамбль конца 18 - начала 19 века, который был построен, как летняя резиденция императора Павла I и его семьи, впоследствии стал загородным дворцом. Нарядный золотисто-белый Павловский дворец на высоком берегу реки Славянки виден из многих мест парка и является архитектурной доминантой ансамбля. Интерьеры дворца вызывают восхищение своей изысканной красотой, роскошью и утонченностью декора. Художественные коллекции дворца сформировались еще при Павле I и императрице Марии Федоровне. Экскурсия во дворец. Павловский парк - один из самых больших в Европе и славится как лучший пейзажный парк мира.</w:t>
            </w:r>
          </w:p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szCs w:val="21"/>
                <w:lang w:eastAsia="ru-RU"/>
              </w:rPr>
              <w:t>Участие в гуляниях «Шуми, Масленица!» в парке Павловского дворца.</w:t>
            </w:r>
            <w:r w:rsidRPr="00C00931">
              <w:rPr>
                <w:rFonts w:asciiTheme="majorHAnsi" w:eastAsia="Times New Roman" w:hAnsiTheme="majorHAnsi" w:cs="Tahoma"/>
                <w:b/>
                <w:i/>
                <w:color w:val="0D0D0D" w:themeColor="text1" w:themeTint="F2"/>
                <w:szCs w:val="21"/>
                <w:lang w:eastAsia="ru-RU"/>
              </w:rPr>
              <w:br/>
              <w:t>Вас ожидает: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- разнообразные угощения на любой вку</w:t>
            </w:r>
            <w:proofErr w:type="gramStart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>с-</w:t>
            </w:r>
            <w:proofErr w:type="gramEnd"/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t xml:space="preserve"> можно наесться блинов и прочих вкусностей, 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- задорные игры и конкурсы от ряженых, хороводы и частушки;</w:t>
            </w:r>
            <w:r w:rsidRPr="00C00931">
              <w:rPr>
                <w:rFonts w:asciiTheme="majorHAnsi" w:eastAsia="Times New Roman" w:hAnsiTheme="majorHAnsi" w:cs="Tahoma"/>
                <w:color w:val="0D0D0D" w:themeColor="text1" w:themeTint="F2"/>
                <w:szCs w:val="21"/>
                <w:lang w:eastAsia="ru-RU"/>
              </w:rPr>
              <w:br/>
              <w:t>- Сжигание чучела Масленицы.</w:t>
            </w:r>
          </w:p>
          <w:p w:rsidR="00A620A4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</w:pPr>
            <w:r w:rsidRPr="00C00931">
              <w:rPr>
                <w:rFonts w:asciiTheme="majorHAnsi" w:eastAsia="Times New Roman" w:hAnsiTheme="majorHAnsi" w:cs="Tahoma"/>
                <w:b/>
                <w:color w:val="0D0D0D" w:themeColor="text1" w:themeTint="F2"/>
                <w:szCs w:val="21"/>
                <w:lang w:eastAsia="ru-RU"/>
              </w:rPr>
              <w:t>Отъезд группы домой.</w:t>
            </w:r>
          </w:p>
        </w:tc>
      </w:tr>
      <w:tr w:rsidR="00C00931" w:rsidRPr="00A620A4" w:rsidTr="00A620A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00931" w:rsidRPr="00A620A4" w:rsidRDefault="00C00931" w:rsidP="00A620A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0931" w:rsidRPr="00C00931" w:rsidRDefault="00C00931" w:rsidP="00C00931">
            <w:pPr>
              <w:shd w:val="clear" w:color="auto" w:fill="FEF2DA"/>
              <w:spacing w:before="100" w:beforeAutospacing="1" w:after="100" w:afterAutospacing="1" w:line="280" w:lineRule="atLeast"/>
              <w:rPr>
                <w:rFonts w:asciiTheme="majorHAnsi" w:eastAsia="Times New Roman" w:hAnsiTheme="majorHAnsi" w:cs="Tahoma"/>
                <w:color w:val="4E5855"/>
                <w:sz w:val="21"/>
                <w:szCs w:val="21"/>
                <w:lang w:eastAsia="ru-RU"/>
              </w:rPr>
            </w:pPr>
            <w:r w:rsidRPr="00C00931">
              <w:rPr>
                <w:rStyle w:val="a9"/>
                <w:rFonts w:asciiTheme="majorHAnsi" w:hAnsiTheme="majorHAnsi" w:cs="Tahoma"/>
                <w:color w:val="0D0D0D" w:themeColor="text1" w:themeTint="F2"/>
                <w:szCs w:val="21"/>
                <w:shd w:val="clear" w:color="auto" w:fill="FEF2DA"/>
              </w:rPr>
              <w:t>Прибытие в Тверь/Солнечногорск/Зеленоград/Москву/Подольск/Чехов/Серпухов/Тула.</w:t>
            </w:r>
          </w:p>
        </w:tc>
      </w:tr>
    </w:tbl>
    <w:p w:rsidR="00A620A4" w:rsidRPr="00A620A4" w:rsidRDefault="00A620A4" w:rsidP="00A620A4">
      <w:pPr>
        <w:shd w:val="clear" w:color="auto" w:fill="FFFFFF"/>
        <w:spacing w:after="180" w:line="300" w:lineRule="atLeast"/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</w:pPr>
      <w:r w:rsidRPr="00A620A4">
        <w:rPr>
          <w:rFonts w:asciiTheme="majorHAnsi" w:eastAsia="Times New Roman" w:hAnsiTheme="majorHAnsi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12" w:space="0" w:color="FF3300"/>
          <w:left w:val="single" w:sz="12" w:space="0" w:color="FF3300"/>
          <w:bottom w:val="single" w:sz="12" w:space="0" w:color="FF3300"/>
          <w:right w:val="single" w:sz="12" w:space="0" w:color="FF3300"/>
        </w:tblBorders>
        <w:shd w:val="clear" w:color="auto" w:fill="FFFF99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5"/>
        <w:gridCol w:w="1984"/>
        <w:gridCol w:w="1701"/>
        <w:gridCol w:w="1976"/>
      </w:tblGrid>
      <w:tr w:rsidR="00C87C5E" w:rsidRPr="00A620A4" w:rsidTr="00C87C5E">
        <w:trPr>
          <w:trHeight w:val="330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A620A4" w:rsidRDefault="00C87C5E" w:rsidP="00C87C5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 w:rsidRPr="00A620A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ru-RU"/>
              </w:rPr>
              <w:lastRenderedPageBreak/>
              <w:t>Отель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Взрослые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Школьники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C5E" w:rsidRPr="00C87C5E" w:rsidRDefault="00C87C5E" w:rsidP="00C87C5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</w:pPr>
            <w:r w:rsidRPr="00C87C5E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Доплата за 1-но местный номер</w:t>
            </w:r>
          </w:p>
        </w:tc>
      </w:tr>
      <w:tr w:rsidR="00C87C5E" w:rsidRPr="00A620A4" w:rsidTr="00C87C5E"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Default="00C87C5E" w:rsidP="00C87C5E">
            <w:pPr>
              <w:spacing w:after="180" w:line="300" w:lineRule="atLeast"/>
              <w:jc w:val="center"/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ru-RU"/>
              </w:rPr>
              <w:t>Гостиница «Москва»</w:t>
            </w:r>
          </w:p>
          <w:p w:rsidR="00C87C5E" w:rsidRDefault="00C87C5E" w:rsidP="00C87C5E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b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b/>
                <w:sz w:val="20"/>
                <w:szCs w:val="24"/>
                <w:lang w:eastAsia="ru-RU"/>
              </w:rPr>
              <w:t>2-х местные номера с удобствами.</w:t>
            </w:r>
          </w:p>
          <w:p w:rsidR="00C87C5E" w:rsidRDefault="00C87C5E" w:rsidP="00C87C5E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 xml:space="preserve"> Завтрак </w:t>
            </w:r>
            <w:r w:rsidRPr="00C87C5E">
              <w:rPr>
                <w:rFonts w:asciiTheme="majorHAnsi" w:eastAsia="Times New Roman" w:hAnsiTheme="majorHAnsi" w:cs="Arial"/>
                <w:b/>
                <w:sz w:val="20"/>
                <w:szCs w:val="24"/>
                <w:lang w:eastAsia="ru-RU"/>
              </w:rPr>
              <w:t>«шведский стол»</w:t>
            </w:r>
            <w:r>
              <w:rPr>
                <w:rFonts w:asciiTheme="majorHAnsi" w:eastAsia="Times New Roman" w:hAnsiTheme="majorHAnsi" w:cs="Arial"/>
                <w:b/>
                <w:sz w:val="20"/>
                <w:szCs w:val="24"/>
                <w:lang w:eastAsia="ru-RU"/>
              </w:rPr>
              <w:t>.</w:t>
            </w:r>
          </w:p>
          <w:p w:rsidR="00C87C5E" w:rsidRPr="00C87C5E" w:rsidRDefault="00C87C5E" w:rsidP="00C87C5E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0"/>
                <w:szCs w:val="24"/>
                <w:lang w:eastAsia="ru-RU"/>
              </w:rPr>
              <w:t>Ближайшая станция метро «Площадь Александра Невского» 1 мин пешком.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AD3CBD" w:rsidP="00C87C5E">
            <w:pPr>
              <w:spacing w:after="0" w:line="300" w:lineRule="atLeast"/>
              <w:jc w:val="center"/>
              <w:rPr>
                <w:rFonts w:asciiTheme="majorHAnsi" w:eastAsia="Times New Roman" w:hAnsiTheme="majorHAnsi" w:cs="Arial"/>
                <w:lang w:eastAsia="ru-RU"/>
              </w:rPr>
            </w:pPr>
            <w:r>
              <w:rPr>
                <w:rFonts w:asciiTheme="majorHAnsi" w:eastAsia="Times New Roman" w:hAnsiTheme="majorHAnsi" w:cs="Arial"/>
                <w:lang w:eastAsia="ru-RU"/>
              </w:rPr>
              <w:t>11690</w:t>
            </w:r>
            <w:r w:rsidR="00C87C5E">
              <w:rPr>
                <w:rFonts w:asciiTheme="majorHAnsi" w:eastAsia="Times New Roman" w:hAnsiTheme="majorHAnsi" w:cs="Arial"/>
                <w:lang w:eastAsia="ru-RU"/>
              </w:rPr>
              <w:t xml:space="preserve"> руб.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7C5E" w:rsidRPr="00C87C5E" w:rsidRDefault="00AD3CBD" w:rsidP="00C87C5E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11490</w:t>
            </w:r>
            <w:r w:rsidR="00C87C5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7C5E" w:rsidRPr="00C87C5E" w:rsidRDefault="00AD3CBD" w:rsidP="00C87C5E">
            <w:pPr>
              <w:spacing w:after="180" w:line="240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2</w:t>
            </w:r>
            <w:r w:rsidR="00C87C5E">
              <w:rPr>
                <w:rFonts w:asciiTheme="majorHAnsi" w:eastAsia="Times New Roman" w:hAnsiTheme="majorHAnsi" w:cs="Arial"/>
                <w:sz w:val="24"/>
                <w:szCs w:val="24"/>
                <w:lang w:eastAsia="ru-RU"/>
              </w:rPr>
              <w:t>500 руб.</w:t>
            </w:r>
          </w:p>
        </w:tc>
      </w:tr>
    </w:tbl>
    <w:p w:rsidR="00AD3CBD" w:rsidRPr="00AD3CBD" w:rsidRDefault="00AD3CBD" w:rsidP="00AD3CBD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AD3CBD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 стоимость входит:</w:t>
      </w:r>
      <w:r w:rsidRPr="00AD3CBD"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  <w:t> 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проезд на комфортабельном автобусе, проживание в выбранной гостинице, питание по</w:t>
      </w:r>
      <w:r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программе 3 завтрака и 2 обеда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, экскурсионное обслуживание, входные билеты в музеи, сопровождение гида.</w:t>
      </w:r>
    </w:p>
    <w:p w:rsidR="00AD3CBD" w:rsidRPr="00AD3CBD" w:rsidRDefault="00AD3CBD" w:rsidP="00AD3CBD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 При группе до 18 человек предоставляется микроавтобус </w:t>
      </w:r>
      <w:proofErr w:type="spell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Mersedes</w:t>
      </w:r>
      <w:proofErr w:type="spell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Ford</w:t>
      </w:r>
      <w:proofErr w:type="spell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, </w:t>
      </w:r>
      <w:proofErr w:type="spell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Volkswagen</w:t>
      </w:r>
      <w:proofErr w:type="spell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 Фирма оставляет за собой право вносить изменения в программу с сохранением объема обслуживания.</w:t>
      </w:r>
    </w:p>
    <w:p w:rsidR="00AD3CBD" w:rsidRPr="00AD3CBD" w:rsidRDefault="00AD3CBD" w:rsidP="00AD3CBD">
      <w:pPr>
        <w:shd w:val="clear" w:color="auto" w:fill="FEF2DA"/>
        <w:spacing w:before="100" w:beforeAutospacing="1" w:after="100" w:afterAutospacing="1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Комиссия на доп</w:t>
      </w:r>
      <w:r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услуги не предоставляется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</w:r>
      <w:r w:rsidRPr="00AD3CBD">
        <w:rPr>
          <w:rFonts w:asciiTheme="majorHAnsi" w:eastAsia="Times New Roman" w:hAnsiTheme="majorHAnsi" w:cs="Tahoma"/>
          <w:b/>
          <w:bCs/>
          <w:color w:val="17365D" w:themeColor="text2" w:themeShade="BF"/>
          <w:szCs w:val="21"/>
          <w:lang w:eastAsia="ru-RU"/>
        </w:rPr>
        <w:t>Важно знать:</w:t>
      </w:r>
      <w:r w:rsidRPr="00AD3CBD">
        <w:rPr>
          <w:rFonts w:asciiTheme="majorHAnsi" w:eastAsia="Times New Roman" w:hAnsiTheme="majorHAnsi" w:cs="Tahoma"/>
          <w:color w:val="17365D" w:themeColor="text2" w:themeShade="BF"/>
          <w:szCs w:val="21"/>
          <w:lang w:eastAsia="ru-RU"/>
        </w:rPr>
        <w:t> </w:t>
      </w:r>
    </w:p>
    <w:p w:rsidR="00AD3CBD" w:rsidRDefault="00AD3CBD" w:rsidP="00AD3CBD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Турист несет финансовую ответственность за порчу имущества отеля или автобуса. 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 xml:space="preserve">- Туроператор оставляет за собой право вносить некоторые изменения в программу тура без уменьшения общего объема и качества услуг. Туроператор оставляет за собой право изменять порядок и время экскурсий, заменять их </w:t>
      </w:r>
      <w:proofErr w:type="gram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на</w:t>
      </w:r>
      <w:proofErr w:type="gram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равноценные или классом выше. Возможна замена гостиниц на </w:t>
      </w:r>
      <w:proofErr w:type="gram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равноценные</w:t>
      </w:r>
      <w:proofErr w:type="gram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.</w:t>
      </w:r>
    </w:p>
    <w:p w:rsidR="00AD3CBD" w:rsidRDefault="00AD3CBD" w:rsidP="00AD3CBD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 Время в пути, прибытие в города и продолжительность экскурсии указано ориентировочное.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не имеет возможности влиять на задержки, связанные с пробками на дорогах, действиями и мероприятиями государственных органов, дорожными работами, а так же на любые другие задержки, находящиеся вне разумного контроля фирмы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Схема автобуса отражает последовательность заполнения мест в автобусе.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Туроператор оставляет за собой право пересаживать клиентов в зависимости от конкретного расположения в салоне автобуса дверей, туалета, а также количества и расположения посадочных мес</w:t>
      </w:r>
      <w:proofErr w:type="gramStart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т-</w:t>
      </w:r>
      <w:proofErr w:type="gramEnd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 xml:space="preserve"> Сведения о модели и иных характеристиках транспортного средства носят исключительно характер предварительной информации и не являются обязательным пунктом программы. Туроператор вправе предоставить для использования в туре любой иной автобус туристского назначения без каких-либо объяснений и компенсаций.</w:t>
      </w:r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br/>
        <w:t>- Не забудьте взять с собой в дорогу: удобную обувь, таблетки от укачивания, зонт, надувную подушечку для отдыха в автобусе.</w:t>
      </w:r>
    </w:p>
    <w:p w:rsidR="00AD3CBD" w:rsidRPr="00AD3CBD" w:rsidRDefault="00AD3CBD" w:rsidP="00AD3CBD">
      <w:pPr>
        <w:shd w:val="clear" w:color="auto" w:fill="FEF2DA"/>
        <w:spacing w:after="0" w:line="280" w:lineRule="atLeast"/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</w:pPr>
      <w:bookmarkStart w:id="0" w:name="_GoBack"/>
      <w:bookmarkEnd w:id="0"/>
      <w:r w:rsidRPr="00AD3CBD">
        <w:rPr>
          <w:rFonts w:asciiTheme="majorHAnsi" w:eastAsia="Times New Roman" w:hAnsiTheme="majorHAnsi" w:cs="Tahoma"/>
          <w:color w:val="0D0D0D" w:themeColor="text1" w:themeTint="F2"/>
          <w:szCs w:val="21"/>
          <w:lang w:eastAsia="ru-RU"/>
        </w:rPr>
        <w:t>-Трансфер из других городов является групповым и осуществляется при наборе группы от 10 человек.</w:t>
      </w:r>
    </w:p>
    <w:p w:rsidR="00D721EC" w:rsidRPr="00C87C5E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p w:rsidR="00D721EC" w:rsidRPr="00C87C5E" w:rsidRDefault="00D721EC" w:rsidP="00D721EC">
      <w:pPr>
        <w:shd w:val="clear" w:color="auto" w:fill="FFFFFF"/>
        <w:spacing w:after="30" w:line="300" w:lineRule="atLeast"/>
        <w:ind w:left="720"/>
        <w:jc w:val="both"/>
        <w:textAlignment w:val="bottom"/>
        <w:rPr>
          <w:rFonts w:asciiTheme="majorHAnsi" w:eastAsia="Times New Roman" w:hAnsiTheme="majorHAnsi" w:cs="Arial"/>
          <w:color w:val="0D0D0D" w:themeColor="text1" w:themeTint="F2"/>
          <w:szCs w:val="21"/>
          <w:lang w:eastAsia="ru-RU"/>
        </w:rPr>
      </w:pPr>
    </w:p>
    <w:sectPr w:rsidR="00D721EC" w:rsidRPr="00C87C5E" w:rsidSect="009C38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931" w:rsidRDefault="00C00931" w:rsidP="00FD68EA">
      <w:pPr>
        <w:spacing w:after="0" w:line="240" w:lineRule="auto"/>
      </w:pPr>
      <w:r>
        <w:separator/>
      </w:r>
    </w:p>
  </w:endnote>
  <w:endnote w:type="continuationSeparator" w:id="0">
    <w:p w:rsidR="00C00931" w:rsidRDefault="00C00931" w:rsidP="00FD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931" w:rsidRDefault="00C00931" w:rsidP="00FD68EA">
      <w:pPr>
        <w:spacing w:after="0" w:line="240" w:lineRule="auto"/>
      </w:pPr>
      <w:r>
        <w:separator/>
      </w:r>
    </w:p>
  </w:footnote>
  <w:footnote w:type="continuationSeparator" w:id="0">
    <w:p w:rsidR="00C00931" w:rsidRDefault="00C00931" w:rsidP="00FD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  <w:r w:rsidRPr="00FD68EA">
      <w:rPr>
        <w:rFonts w:ascii="Times New Roman" w:eastAsia="Times New Roman" w:hAnsi="Times New Roman" w:cs="Times New Roman"/>
        <w:noProof/>
        <w:sz w:val="24"/>
        <w:szCs w:val="24"/>
        <w:lang w:eastAsia="ru-RU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F48AEC8" wp14:editId="7265F3D0">
              <wp:simplePos x="0" y="0"/>
              <wp:positionH relativeFrom="column">
                <wp:posOffset>4311650</wp:posOffset>
              </wp:positionH>
              <wp:positionV relativeFrom="paragraph">
                <wp:posOffset>-104851</wp:posOffset>
              </wp:positionV>
              <wp:extent cx="2348230" cy="1096747"/>
              <wp:effectExtent l="0" t="0" r="0" b="825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8230" cy="10967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г. Тула, </w:t>
                          </w:r>
                          <w:proofErr w:type="spellStart"/>
                          <w:r>
                            <w:rPr>
                              <w:sz w:val="24"/>
                              <w:szCs w:val="24"/>
                            </w:rPr>
                            <w:t>ул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>.Ж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>аворонкова</w:t>
                          </w:r>
                          <w:proofErr w:type="spellEnd"/>
                          <w:r>
                            <w:rPr>
                              <w:sz w:val="24"/>
                              <w:szCs w:val="24"/>
                            </w:rPr>
                            <w:t>, д.4</w:t>
                          </w:r>
                        </w:p>
                        <w:p w:rsidR="00C00931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Тел.: (4872</w:t>
                          </w:r>
                          <w:proofErr w:type="gramStart"/>
                          <w:r>
                            <w:rPr>
                              <w:sz w:val="24"/>
                              <w:szCs w:val="24"/>
                            </w:rPr>
                            <w:t xml:space="preserve"> )</w:t>
                          </w:r>
                          <w:proofErr w:type="gramEnd"/>
                          <w:r>
                            <w:rPr>
                              <w:sz w:val="24"/>
                              <w:szCs w:val="24"/>
                            </w:rPr>
                            <w:t xml:space="preserve"> 31-16-73</w:t>
                          </w:r>
                        </w:p>
                        <w:p w:rsidR="00C00931" w:rsidRPr="00FD68EA" w:rsidRDefault="00C00931" w:rsidP="00FD68EA">
                          <w:pPr>
                            <w:widowControl w:val="0"/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8-920-743-25-42; 8-953-968-28-32</w:t>
                          </w:r>
                        </w:p>
                        <w:p w:rsidR="00C00931" w:rsidRPr="00FD68EA" w:rsidRDefault="00C00931" w:rsidP="00FD68EA">
                          <w:pPr>
                            <w:spacing w:after="0" w:line="240" w:lineRule="auto"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 w:rsidRPr="00FD68EA">
                            <w:rPr>
                              <w:sz w:val="24"/>
                              <w:szCs w:val="24"/>
                              <w:lang w:val="en-US"/>
                            </w:rPr>
                            <w:t>www.vmestetur.ru</w:t>
                          </w: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sz w:val="28"/>
                              <w:szCs w:val="2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28"/>
                              <w:szCs w:val="28"/>
                            </w:rPr>
                            <w:t>Заяв</w:t>
                          </w:r>
                          <w:proofErr w:type="spellEnd"/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  <w:p w:rsidR="00C00931" w:rsidRPr="00FD68EA" w:rsidRDefault="00C00931" w:rsidP="00FD68EA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5pt;margin-top:-8.25pt;width:184.9pt;height:86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qEzDAMAALcGAAAOAAAAZHJzL2Uyb0RvYy54bWysVclu2zAQvRfoPxC8K1osa0OUwJatokC6&#10;AEk/gJYoi6hEqiQdOS367x1SjqOkPRRNfRDIIfnmvdl8eX3sO3RPpWKC59i/8DCivBI14/scf7kr&#10;nQQjpQmvSSc4zfEDVfj66u2by3HIaCBa0dVUIgDhKhuHHLdaD5nrqqqlPVEXYqAcDhshe6JhK/du&#10;LckI6H3nBp4XuaOQ9SBFRZUC62Y6xFcWv2lopT81jaIadTkGbtp+pf3uzNe9uiTZXpKhZdWJBvkH&#10;Fj1hHJyeoTZEE3SQ7DeonlVSKNHoi0r0rmgaVlGrAdT43gs1ty0ZqNUCwVHDOUzq/8FWH+8/S8Tq&#10;HAcYcdJDiu7oUaO1OKKFic44qAwu3Q5wTR/BDFm2StVwI6qvCnFRtITv6UpKMbaU1MDONy/d2dMJ&#10;RxmQ3fhB1OCGHLSwQMdG9iZ0EAwE6JClh3NmDJUKjMEiTIIFHFVw5ntpFIex9UGyx+eDVPodFT0y&#10;ixxLSL2FJ/c3Shs6JHu8YrxxUbKus+nv+DMDXJws1NbP9JpkQAWW5qYhZXP7I/XSbbJNQicMoq0T&#10;epuNsyqL0IlKP15uFpui2Pg/DQs/zFpW15Qbp4915od/l8dTxU8Vcq40JTpWGzhDScn9rugkuidQ&#10;56X9ncIzu+Y+p2FDAlpeSPKD0FsHqVNGSeyEZbh00thLHM9P12nkhWm4KZ9LumGcvl4SGnOcLoMl&#10;RqTbwyg59dOMPqg0U4GeddZfp0rsDj2U1KT91NFggr6fmSCp59dW+DPgnmmYQh3rc5x45meCRzJT&#10;zVte27UmrJvWszAa6X8O46pcenG4SJw4Xi6ccLH1nHVSFs6q8KMo3q6L9fZFZWxttanXR9Lmc1a6&#10;M74nH0+UISyPdW3b1XTo1Kv6uDuCcNPDO1E/QONKAW0FLQjTHhatkN8xGmFy5lh9OxBJMerec2j+&#10;RbSMIxi1842cb3bzDeEVQOVYQ+LtstDTeD4Mku1b8DQlmYsVDIyG2VZ+YgVSzAamoxV1muRm/M73&#10;9tbT/83VLwAAAP//AwBQSwMEFAAGAAgAAAAhACcm0HHhAAAADAEAAA8AAABkcnMvZG93bnJldi54&#10;bWxMj8FOwzAMhu9IvENkJG5busGyUZpOExI3JLaBOKdNaKslTpWka+Hp8U7jZsu/fn9fsZ2cZWcT&#10;YudRwmKeATNYe91hI+Hz43W2ARaTQq2sRyPhx0TYlrc3hcq1H/FgzsfUMCrBmCsJbUp9znmsW+NU&#10;nPveIN2+fXAq0RoaroMaqdxZvswywZ3qkD60qjcvralPx8FJ+KrWw34MD/vD6bcX1u/i+1uKUt7f&#10;TbtnYMlM6RqGCz6hQ0lMlR9QR2YliPUTuSQJs4VYAbsksscN2VQ0rcQSeFnw/xLlHwAAAP//AwBQ&#10;SwECLQAUAAYACAAAACEAtoM4kv4AAADhAQAAEwAAAAAAAAAAAAAAAAAAAAAAW0NvbnRlbnRfVHlw&#10;ZXNdLnhtbFBLAQItABQABgAIAAAAIQA4/SH/1gAAAJQBAAALAAAAAAAAAAAAAAAAAC8BAABfcmVs&#10;cy8ucmVsc1BLAQItABQABgAIAAAAIQA2XqEzDAMAALcGAAAOAAAAAAAAAAAAAAAAAC4CAABkcnMv&#10;ZTJvRG9jLnhtbFBLAQItABQABgAIAAAAIQAnJtBx4QAAAAwBAAAPAAAAAAAAAAAAAAAAAGYFAABk&#10;cnMvZG93bnJldi54bWxQSwUGAAAAAAQABADzAAAAdAYAAAAA&#10;" filled="f" stroked="f" strokecolor="black [0]" insetpen="t">
              <v:textbox inset="2.88pt,2.88pt,2.88pt,2.88pt">
                <w:txbxContent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г. Тула,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ул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>.Ж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>аворонкова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д.4</w:t>
                    </w:r>
                  </w:p>
                  <w:p w:rsidR="00C00931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Тел.: (4872</w:t>
                    </w:r>
                    <w:proofErr w:type="gramStart"/>
                    <w:r>
                      <w:rPr>
                        <w:sz w:val="24"/>
                        <w:szCs w:val="24"/>
                      </w:rPr>
                      <w:t xml:space="preserve"> )</w:t>
                    </w:r>
                    <w:proofErr w:type="gramEnd"/>
                    <w:r>
                      <w:rPr>
                        <w:sz w:val="24"/>
                        <w:szCs w:val="24"/>
                      </w:rPr>
                      <w:t xml:space="preserve"> 31-16-73</w:t>
                    </w:r>
                  </w:p>
                  <w:p w:rsidR="00C00931" w:rsidRPr="00FD68EA" w:rsidRDefault="00C00931" w:rsidP="00FD68EA">
                    <w:pPr>
                      <w:widowControl w:val="0"/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8-920-743-25-42; 8-953-968-28-32</w:t>
                    </w:r>
                  </w:p>
                  <w:p w:rsidR="00C00931" w:rsidRPr="00FD68EA" w:rsidRDefault="00C00931" w:rsidP="00FD68EA">
                    <w:pPr>
                      <w:spacing w:after="0" w:line="240" w:lineRule="auto"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 w:rsidRPr="00FD68EA">
                      <w:rPr>
                        <w:sz w:val="24"/>
                        <w:szCs w:val="24"/>
                        <w:lang w:val="en-US"/>
                      </w:rPr>
                      <w:t>www.vmestetur.ru</w:t>
                    </w: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sz w:val="28"/>
                        <w:szCs w:val="28"/>
                        <w:lang w:val="en-US"/>
                      </w:rPr>
                    </w:pPr>
                    <w:proofErr w:type="spellStart"/>
                    <w:r>
                      <w:rPr>
                        <w:sz w:val="28"/>
                        <w:szCs w:val="28"/>
                      </w:rPr>
                      <w:t>Заяв</w:t>
                    </w:r>
                    <w:proofErr w:type="spellEnd"/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  <w:p w:rsidR="00C00931" w:rsidRPr="00FD68EA" w:rsidRDefault="00C00931" w:rsidP="00FD68EA">
                    <w:pPr>
                      <w:jc w:val="right"/>
                      <w:rPr>
                        <w:b/>
                        <w:sz w:val="28"/>
                        <w:szCs w:val="2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4C476581" wp14:editId="6A0DD1EA">
          <wp:extent cx="1904762" cy="895238"/>
          <wp:effectExtent l="0" t="0" r="635" b="63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4762" cy="895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center" w:leader="none"/>
    </w:r>
    <w:r>
      <w:rPr>
        <w:b/>
        <w:bCs/>
        <w:color w:val="76923C" w:themeColor="accent3" w:themeShade="BF"/>
        <w:sz w:val="24"/>
        <w:szCs w:val="24"/>
      </w:rPr>
      <w:t xml:space="preserve"> </w:t>
    </w:r>
    <w:r w:rsidRPr="00FD68EA">
      <w:rPr>
        <w:b/>
        <w:bCs/>
        <w:color w:val="76923C" w:themeColor="accent3" w:themeShade="BF"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931" w:rsidRDefault="00C009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05F42"/>
    <w:multiLevelType w:val="multilevel"/>
    <w:tmpl w:val="63AE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A7388"/>
    <w:multiLevelType w:val="multilevel"/>
    <w:tmpl w:val="0F80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F4DB5"/>
    <w:multiLevelType w:val="multilevel"/>
    <w:tmpl w:val="DBE4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6227"/>
    <w:multiLevelType w:val="multilevel"/>
    <w:tmpl w:val="703E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C420C"/>
    <w:multiLevelType w:val="multilevel"/>
    <w:tmpl w:val="0010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DC2602"/>
    <w:multiLevelType w:val="multilevel"/>
    <w:tmpl w:val="B5565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4D12EA"/>
    <w:multiLevelType w:val="multilevel"/>
    <w:tmpl w:val="AAC4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47B84"/>
    <w:multiLevelType w:val="multilevel"/>
    <w:tmpl w:val="6E3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5E2749"/>
    <w:multiLevelType w:val="multilevel"/>
    <w:tmpl w:val="A1F0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9C"/>
    <w:rsid w:val="00055645"/>
    <w:rsid w:val="00055BA4"/>
    <w:rsid w:val="00080F54"/>
    <w:rsid w:val="003866FC"/>
    <w:rsid w:val="003A3DDB"/>
    <w:rsid w:val="003C5CEF"/>
    <w:rsid w:val="004350AC"/>
    <w:rsid w:val="0047149C"/>
    <w:rsid w:val="00703C45"/>
    <w:rsid w:val="007369AA"/>
    <w:rsid w:val="00757B7B"/>
    <w:rsid w:val="008D0356"/>
    <w:rsid w:val="0093794C"/>
    <w:rsid w:val="009C38A9"/>
    <w:rsid w:val="009F7FC3"/>
    <w:rsid w:val="00A620A4"/>
    <w:rsid w:val="00AD3CBD"/>
    <w:rsid w:val="00BD49B0"/>
    <w:rsid w:val="00C00931"/>
    <w:rsid w:val="00C02F6A"/>
    <w:rsid w:val="00C87C5E"/>
    <w:rsid w:val="00CA12AE"/>
    <w:rsid w:val="00D50E0D"/>
    <w:rsid w:val="00D721EC"/>
    <w:rsid w:val="00E058D1"/>
    <w:rsid w:val="00E92471"/>
    <w:rsid w:val="00F853B4"/>
    <w:rsid w:val="00FB61EF"/>
    <w:rsid w:val="00FC7682"/>
    <w:rsid w:val="00FD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8EA"/>
  </w:style>
  <w:style w:type="paragraph" w:styleId="a5">
    <w:name w:val="footer"/>
    <w:basedOn w:val="a"/>
    <w:link w:val="a6"/>
    <w:uiPriority w:val="99"/>
    <w:unhideWhenUsed/>
    <w:rsid w:val="00FD6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8EA"/>
  </w:style>
  <w:style w:type="paragraph" w:styleId="a7">
    <w:name w:val="Balloon Text"/>
    <w:basedOn w:val="a"/>
    <w:link w:val="a8"/>
    <w:uiPriority w:val="99"/>
    <w:semiHidden/>
    <w:unhideWhenUsed/>
    <w:rsid w:val="00FD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8E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645"/>
    <w:rPr>
      <w:b/>
      <w:bCs/>
    </w:rPr>
  </w:style>
  <w:style w:type="paragraph" w:styleId="aa">
    <w:name w:val="Normal (Web)"/>
    <w:basedOn w:val="a"/>
    <w:uiPriority w:val="99"/>
    <w:semiHidden/>
    <w:unhideWhenUsed/>
    <w:rsid w:val="00055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556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181D9-90CF-4BB9-BCE6-E5978A881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1051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Наташа</cp:lastModifiedBy>
  <cp:revision>3</cp:revision>
  <cp:lastPrinted>2018-09-05T07:28:00Z</cp:lastPrinted>
  <dcterms:created xsi:type="dcterms:W3CDTF">2019-01-24T14:49:00Z</dcterms:created>
  <dcterms:modified xsi:type="dcterms:W3CDTF">2019-01-24T15:10:00Z</dcterms:modified>
</cp:coreProperties>
</file>