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9"/>
        <w:gridCol w:w="9857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Здравствуй, Петербург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C7096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C70963" w:rsidP="00C7096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2F6F9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2F6F9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 w:rsidR="002F6F9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2F6F9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2F6F9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мая</w:t>
            </w:r>
            <w:r w:rsidR="002F6F9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2019 г.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 13 – 17 июня 2019 г. ; 22 – 26 августа 2019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C70963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70963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20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8A71D0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963" w:rsidRDefault="00C70963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/>
                <w:i w:val="0"/>
                <w:color w:val="0D0D0D" w:themeColor="text1" w:themeTint="F2"/>
                <w:shd w:val="clear" w:color="auto" w:fill="FAFAFA"/>
              </w:rPr>
            </w:pPr>
            <w:r w:rsidRPr="00C70963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Прибытие в</w:t>
            </w:r>
            <w:r w:rsidRPr="00C7096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r w:rsidRPr="00C70963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г. Санкт-Петербург.</w:t>
            </w:r>
            <w:r w:rsidRPr="00C70963">
              <w:rPr>
                <w:rFonts w:asciiTheme="majorHAnsi" w:hAnsiTheme="majorHAnsi"/>
                <w:color w:val="0D0D0D" w:themeColor="text1" w:themeTint="F2"/>
              </w:rPr>
              <w:br/>
            </w:r>
          </w:p>
          <w:p w:rsidR="00C70963" w:rsidRPr="00C70963" w:rsidRDefault="00C70963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9"/>
                <w:rFonts w:asciiTheme="majorHAnsi" w:hAnsiTheme="majorHAnsi"/>
                <w:b w:val="0"/>
                <w:color w:val="0D0D0D" w:themeColor="text1" w:themeTint="F2"/>
                <w:shd w:val="clear" w:color="auto" w:fill="FAFAFA"/>
              </w:rPr>
            </w:pPr>
            <w:r w:rsidRPr="00C70963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 в кафе.</w:t>
            </w:r>
            <w:r w:rsidRPr="00C70963">
              <w:rPr>
                <w:rFonts w:asciiTheme="majorHAnsi" w:hAnsiTheme="majorHAnsi"/>
                <w:b/>
                <w:color w:val="0D0D0D" w:themeColor="text1" w:themeTint="F2"/>
              </w:rPr>
              <w:br/>
            </w:r>
          </w:p>
          <w:p w:rsidR="00C70963" w:rsidRDefault="00C70963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/>
                <w:i w:val="0"/>
                <w:color w:val="0D0D0D" w:themeColor="text1" w:themeTint="F2"/>
                <w:shd w:val="clear" w:color="auto" w:fill="FAFAFA"/>
              </w:rPr>
            </w:pPr>
            <w:r w:rsidRPr="00C70963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Авторская экскурсия по городу «Знакомые места с «новой «историей».</w:t>
            </w:r>
            <w:r w:rsidRPr="00C70963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C7096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Вы увидите великолепный Невский проспект, Стрелку Васильевского острова, дворцовую набережную, знаменитые мосты и каналы Северной Венеции.</w:t>
            </w:r>
            <w:r w:rsidRPr="00C70963">
              <w:rPr>
                <w:rFonts w:asciiTheme="majorHAnsi" w:hAnsiTheme="majorHAnsi"/>
                <w:color w:val="0D0D0D" w:themeColor="text1" w:themeTint="F2"/>
              </w:rPr>
              <w:br/>
            </w:r>
          </w:p>
          <w:p w:rsidR="00C70963" w:rsidRPr="00C70963" w:rsidRDefault="00C7096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C70963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Обед.</w:t>
            </w:r>
            <w:r w:rsidRPr="00C70963">
              <w:rPr>
                <w:rFonts w:asciiTheme="majorHAnsi" w:hAnsiTheme="majorHAnsi"/>
                <w:b/>
                <w:color w:val="0D0D0D" w:themeColor="text1" w:themeTint="F2"/>
              </w:rPr>
              <w:br/>
            </w:r>
          </w:p>
          <w:p w:rsidR="00C70963" w:rsidRDefault="00C7096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096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Посещение </w:t>
            </w:r>
            <w:r w:rsidRPr="00C70963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Русского музея.</w:t>
            </w:r>
            <w:r w:rsidRPr="00C70963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0963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Катание на кораблике по рекам и каналам.</w:t>
            </w:r>
            <w:r w:rsidRPr="00C70963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C7096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Опытный гид расскажет о тайнах самого романтичного места Петербурга.</w:t>
            </w:r>
          </w:p>
          <w:p w:rsidR="00C70963" w:rsidRPr="00C70963" w:rsidRDefault="00C70963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C70963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0963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Отправление в гостиницу. Расселение.</w:t>
            </w:r>
            <w:r w:rsidRPr="00C70963">
              <w:rPr>
                <w:rFonts w:asciiTheme="majorHAnsi" w:hAnsiTheme="majorHAnsi"/>
                <w:b/>
                <w:color w:val="0D0D0D" w:themeColor="text1" w:themeTint="F2"/>
              </w:rPr>
              <w:br/>
            </w:r>
          </w:p>
          <w:p w:rsidR="00702312" w:rsidRPr="00C70963" w:rsidRDefault="00C7096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i/>
                <w:color w:val="0D0D0D" w:themeColor="text1" w:themeTint="F2"/>
                <w:lang w:eastAsia="ru-RU"/>
              </w:rPr>
            </w:pPr>
            <w:r w:rsidRPr="00C70963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Ужин в кафе гостиницы.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43A" w:rsidRPr="0067443A" w:rsidRDefault="0067443A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67443A">
              <w:rPr>
                <w:rFonts w:asciiTheme="majorHAnsi" w:eastAsia="Times New Roman" w:hAnsiTheme="majorHAnsi" w:cs="Times New Roman"/>
                <w:b/>
                <w:iCs/>
                <w:color w:val="0D0D0D" w:themeColor="text1" w:themeTint="F2"/>
                <w:szCs w:val="24"/>
                <w:lang w:eastAsia="ru-RU"/>
              </w:rPr>
              <w:t>Завтрак.</w:t>
            </w:r>
            <w:r w:rsidRPr="0067443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  <w:br/>
            </w:r>
          </w:p>
          <w:p w:rsidR="0067443A" w:rsidRDefault="0067443A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</w:pP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t>Экскурсия в </w:t>
            </w:r>
            <w:r w:rsidRPr="0067443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Петропавловскую крепость.</w:t>
            </w:r>
            <w:r w:rsidRPr="0067443A">
              <w:rPr>
                <w:rFonts w:asciiTheme="majorHAnsi" w:eastAsia="Times New Roman" w:hAnsiTheme="majorHAnsi" w:cs="Times New Roman"/>
                <w:color w:val="17365D" w:themeColor="text2" w:themeShade="BF"/>
                <w:szCs w:val="24"/>
                <w:lang w:eastAsia="ru-RU"/>
              </w:rPr>
              <w:t> </w:t>
            </w: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t>Осмотр </w:t>
            </w:r>
            <w:r w:rsidRPr="0067443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собора Петра и Павла</w:t>
            </w:r>
            <w:r w:rsidRPr="0067443A">
              <w:rPr>
                <w:rFonts w:asciiTheme="majorHAnsi" w:eastAsia="Times New Roman" w:hAnsiTheme="majorHAnsi" w:cs="Times New Roman"/>
                <w:color w:val="17365D" w:themeColor="text2" w:themeShade="BF"/>
                <w:szCs w:val="24"/>
                <w:lang w:eastAsia="ru-RU"/>
              </w:rPr>
              <w:t>,</w:t>
            </w: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t xml:space="preserve"> интерьеров собора и царской усыпальницы. Посещение одной из действующих экспозиций музеев Петропавловской крепости.    </w:t>
            </w: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br/>
            </w:r>
          </w:p>
          <w:p w:rsidR="0067443A" w:rsidRPr="0067443A" w:rsidRDefault="0067443A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67443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  <w:t>Обед.</w:t>
            </w:r>
            <w:r w:rsidRPr="0067443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  <w:br/>
            </w:r>
          </w:p>
          <w:p w:rsidR="0067443A" w:rsidRDefault="0067443A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</w:pP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t>Посещение </w:t>
            </w:r>
            <w:r w:rsidRPr="0067443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Военно-Морского музея.</w:t>
            </w: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br/>
            </w:r>
          </w:p>
          <w:p w:rsidR="0067443A" w:rsidRDefault="0067443A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</w:pP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t>Посещение </w:t>
            </w:r>
            <w:r w:rsidRPr="0067443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Исаакиевского собора</w:t>
            </w:r>
            <w:r w:rsidRPr="0067443A">
              <w:rPr>
                <w:rFonts w:asciiTheme="majorHAnsi" w:eastAsia="Times New Roman" w:hAnsiTheme="majorHAnsi" w:cs="Times New Roman"/>
                <w:color w:val="17365D" w:themeColor="text2" w:themeShade="BF"/>
                <w:szCs w:val="24"/>
                <w:lang w:eastAsia="ru-RU"/>
              </w:rPr>
              <w:t> </w:t>
            </w: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t>с подъемом на колоннаду.</w:t>
            </w: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br/>
            </w:r>
          </w:p>
          <w:p w:rsidR="0067443A" w:rsidRDefault="0067443A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67443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  <w:t>Возвращение в гостиницу. Отдых.</w:t>
            </w:r>
            <w:r w:rsidRPr="0067443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  <w:br/>
            </w:r>
          </w:p>
          <w:p w:rsidR="00C7791F" w:rsidRPr="0067443A" w:rsidRDefault="0067443A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</w:pPr>
            <w:r w:rsidRPr="0067443A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  <w:lastRenderedPageBreak/>
              <w:t>Выезд на </w:t>
            </w:r>
            <w:r w:rsidRPr="0067443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ночную экскурсию «Мосты, каналы, реки Петербурга.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43A" w:rsidRDefault="0067443A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67443A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Завтрак.</w:t>
            </w:r>
          </w:p>
          <w:p w:rsidR="0067443A" w:rsidRDefault="0067443A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67443A">
              <w:rPr>
                <w:rFonts w:asciiTheme="majorHAnsi" w:hAnsiTheme="majorHAnsi"/>
                <w:b/>
                <w:i/>
                <w:color w:val="0D0D0D" w:themeColor="text1" w:themeTint="F2"/>
              </w:rPr>
              <w:br/>
            </w:r>
            <w:r w:rsidRPr="0067443A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Выселение.</w:t>
            </w:r>
          </w:p>
          <w:p w:rsidR="0067443A" w:rsidRDefault="0067443A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7443A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7443A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Петергоф</w:t>
            </w:r>
            <w:r w:rsidRPr="0067443A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. </w:t>
            </w:r>
            <w:r w:rsidRPr="0067443A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Прогулка по </w:t>
            </w:r>
            <w:r w:rsidRPr="0067443A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Нижнему парку</w:t>
            </w:r>
            <w:r w:rsidRPr="0067443A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67443A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с осмотром самых знаменитых фонтанов и элементов ландшафта. Вы услышите дворцовые истории, подробности жизни царской семьи и их гостей в загородной резиденции. Посещение одного из </w:t>
            </w:r>
            <w:r w:rsidRPr="0067443A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малых дворцов</w:t>
            </w:r>
            <w:r w:rsidRPr="0067443A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.</w:t>
            </w:r>
          </w:p>
          <w:p w:rsidR="00136ABA" w:rsidRPr="0067443A" w:rsidRDefault="0067443A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67443A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7443A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BD25FC" w:rsidRDefault="001D40A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C70963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18000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руб./чел.</w:t>
      </w:r>
    </w:p>
    <w:p w:rsidR="00B07578" w:rsidRPr="00B07578" w:rsidRDefault="00B0757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Скидки детям до 16 лет: 300 руб.</w:t>
      </w:r>
    </w:p>
    <w:p w:rsidR="001D40A8" w:rsidRPr="00B07578" w:rsidRDefault="00A620A4" w:rsidP="00B07578">
      <w:p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проживание в отеле 3 дня/2ночи, </w:t>
      </w:r>
      <w:r w:rsidR="00A35F15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2,3-местные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номера с удобствами,</w:t>
      </w:r>
      <w:r w:rsidR="00042D73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</w:t>
      </w:r>
      <w:r w:rsidR="00A35F15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3 завтрака, 3 обеда, 1 ужин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, транспортное обслуживание</w:t>
      </w:r>
      <w:r w:rsidR="00A35F15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автобусом туркласса</w:t>
      </w:r>
      <w:bookmarkStart w:id="0" w:name="_GoBack"/>
      <w:bookmarkEnd w:id="0"/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по программе, экскурсионное обслуживание</w:t>
      </w:r>
      <w:r w:rsidR="00042D73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, </w:t>
      </w:r>
      <w:r w:rsidR="00C54A2C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сопровождение.</w:t>
      </w:r>
    </w:p>
    <w:p w:rsidR="00B07578" w:rsidRPr="00B07578" w:rsidRDefault="008B1D6A" w:rsidP="001D40A8">
      <w:pPr>
        <w:pStyle w:val="aa"/>
        <w:shd w:val="clear" w:color="auto" w:fill="FEF2DA"/>
        <w:spacing w:after="0" w:afterAutospacing="0" w:line="280" w:lineRule="atLeast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8B1D6A" w:rsidRPr="00B07578" w:rsidRDefault="00B07578" w:rsidP="00B07578">
      <w:pPr>
        <w:pStyle w:val="aa"/>
        <w:shd w:val="clear" w:color="auto" w:fill="FEF2DA"/>
        <w:spacing w:before="0" w:beforeAutospacing="0" w:after="0" w:afterAutospacing="0"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Компания оставляет за собой право менять экскурсии, не изменяя общего объема тура.</w:t>
      </w:r>
      <w:r w:rsidRPr="00B07578">
        <w:rPr>
          <w:rFonts w:asciiTheme="majorHAnsi" w:hAnsiTheme="majorHAnsi"/>
          <w:i/>
          <w:iCs/>
          <w:color w:val="0D0D0D" w:themeColor="text1" w:themeTint="F2"/>
          <w:shd w:val="clear" w:color="auto" w:fill="FAFAFA"/>
        </w:rPr>
        <w:br/>
      </w: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 xml:space="preserve">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минивэн</w:t>
      </w:r>
      <w:proofErr w:type="spellEnd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, автомобиль и другое (в зависим</w:t>
      </w:r>
      <w:r w:rsidR="00ED4A10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ости от количества пассажиров).</w:t>
      </w:r>
    </w:p>
    <w:sectPr w:rsidR="008B1D6A" w:rsidRPr="00B0757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3A" w:rsidRDefault="0067443A" w:rsidP="00FD68EA">
      <w:pPr>
        <w:spacing w:after="0" w:line="240" w:lineRule="auto"/>
      </w:pPr>
      <w:r>
        <w:separator/>
      </w:r>
    </w:p>
  </w:endnote>
  <w:endnote w:type="continuationSeparator" w:id="0">
    <w:p w:rsidR="0067443A" w:rsidRDefault="0067443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A" w:rsidRDefault="00674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A" w:rsidRDefault="006744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A" w:rsidRDefault="00674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3A" w:rsidRDefault="0067443A" w:rsidP="00FD68EA">
      <w:pPr>
        <w:spacing w:after="0" w:line="240" w:lineRule="auto"/>
      </w:pPr>
      <w:r>
        <w:separator/>
      </w:r>
    </w:p>
  </w:footnote>
  <w:footnote w:type="continuationSeparator" w:id="0">
    <w:p w:rsidR="0067443A" w:rsidRDefault="0067443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A" w:rsidRDefault="00674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A" w:rsidRDefault="0067443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7443A" w:rsidRDefault="0067443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7443A" w:rsidRDefault="0067443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7443A" w:rsidRDefault="0067443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7443A" w:rsidRPr="00FD68EA" w:rsidRDefault="0067443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7443A" w:rsidRPr="00FD68EA" w:rsidRDefault="0067443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7443A" w:rsidRPr="00FD68EA" w:rsidRDefault="0067443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7443A" w:rsidRPr="00FD68EA" w:rsidRDefault="0067443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7443A" w:rsidRPr="00FD68EA" w:rsidRDefault="0067443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7443A" w:rsidRPr="00FD68EA" w:rsidRDefault="0067443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7443A" w:rsidRDefault="0067443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7443A" w:rsidRDefault="0067443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7443A" w:rsidRDefault="0067443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7443A" w:rsidRPr="00FD68EA" w:rsidRDefault="0067443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7443A" w:rsidRPr="00FD68EA" w:rsidRDefault="0067443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7443A" w:rsidRPr="00FD68EA" w:rsidRDefault="0067443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7443A" w:rsidRPr="00FD68EA" w:rsidRDefault="0067443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7443A" w:rsidRPr="00FD68EA" w:rsidRDefault="0067443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7443A" w:rsidRPr="00FD68EA" w:rsidRDefault="0067443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A" w:rsidRDefault="00674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36ABA"/>
    <w:rsid w:val="001D0579"/>
    <w:rsid w:val="001D40A8"/>
    <w:rsid w:val="001D729A"/>
    <w:rsid w:val="001E47FD"/>
    <w:rsid w:val="002634E7"/>
    <w:rsid w:val="002F6F93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E0B29"/>
    <w:rsid w:val="005A004A"/>
    <w:rsid w:val="005A6ED1"/>
    <w:rsid w:val="005F6D4B"/>
    <w:rsid w:val="0067443A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B07578"/>
    <w:rsid w:val="00B1463C"/>
    <w:rsid w:val="00BB6278"/>
    <w:rsid w:val="00BD25FC"/>
    <w:rsid w:val="00BD49B0"/>
    <w:rsid w:val="00C02F6A"/>
    <w:rsid w:val="00C24416"/>
    <w:rsid w:val="00C30626"/>
    <w:rsid w:val="00C54A2C"/>
    <w:rsid w:val="00C70963"/>
    <w:rsid w:val="00C7791F"/>
    <w:rsid w:val="00CC3AE5"/>
    <w:rsid w:val="00D17607"/>
    <w:rsid w:val="00D50E0D"/>
    <w:rsid w:val="00D721EC"/>
    <w:rsid w:val="00D76D76"/>
    <w:rsid w:val="00DA732A"/>
    <w:rsid w:val="00DC60BD"/>
    <w:rsid w:val="00E058D1"/>
    <w:rsid w:val="00E82D43"/>
    <w:rsid w:val="00E92471"/>
    <w:rsid w:val="00ED4A10"/>
    <w:rsid w:val="00EF02CA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FE37-1187-4FE0-90FE-ECA51DFD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2019-02-07T13:52:00Z</dcterms:created>
  <dcterms:modified xsi:type="dcterms:W3CDTF">2019-02-07T13:52:00Z</dcterms:modified>
</cp:coreProperties>
</file>