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5"/>
        <w:gridCol w:w="9881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7250C7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Карелия</w:t>
            </w:r>
            <w:r w:rsidR="00CD62E6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: онежское взморье</w:t>
            </w: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CD62E6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Медвежьегорск-Великая Губа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*-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Кижи*-Беломорканал-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Прионежская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-Ривьера-Бесов нос*-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Андома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гора-Вытегра</w:t>
            </w:r>
          </w:p>
          <w:p w:rsidR="00A620A4" w:rsidRPr="00A620A4" w:rsidRDefault="00DA0801" w:rsidP="00CD62E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20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24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июня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A414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27 июня – 01 июля 2019 г. ; 4 – 8 июля 2019 г. ;</w:t>
            </w:r>
            <w:r w:rsidR="00A414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11 – 15 июля 2019 г. ; 18 – 22 июля 2019 г. ; 25 – 29 июля 2019 г. ; 1 –</w:t>
            </w:r>
            <w:r w:rsidR="00CD62E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5 августа 2019 г.</w:t>
            </w:r>
          </w:p>
        </w:tc>
      </w:tr>
      <w:tr w:rsidR="00A620A4" w:rsidRPr="00A620A4" w:rsidTr="006661D1">
        <w:trPr>
          <w:trHeight w:val="54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4D3" w:rsidRPr="00C7791F" w:rsidRDefault="00BB6278" w:rsidP="00A4140A">
            <w:pPr>
              <w:shd w:val="clear" w:color="auto" w:fill="FEF2DA"/>
              <w:spacing w:after="0" w:line="330" w:lineRule="atLeast"/>
              <w:textAlignment w:val="baseline"/>
              <w:rPr>
                <w:rFonts w:ascii="Arsenal" w:hAnsi="Arsenal"/>
                <w:color w:val="666666"/>
                <w:shd w:val="clear" w:color="auto" w:fill="F7F7F7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>Выезд из Тулы:</w:t>
            </w:r>
            <w:r w:rsid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в </w:t>
            </w:r>
            <w:r w:rsidR="00A4140A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08-</w:t>
            </w:r>
            <w:r w:rsidR="004B6A3D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3</w:t>
            </w:r>
            <w:r w:rsidR="005A004A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0</w:t>
            </w:r>
            <w:r w:rsidRP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проспект Ленина, 34А (Драмтеатр им. М. Горького).</w:t>
            </w:r>
            <w:r w:rsidR="00C7791F" w:rsidRPr="00C7791F">
              <w:rPr>
                <w:rFonts w:ascii="Arsenal" w:hAnsi="Arsenal"/>
                <w:color w:val="E36C0A" w:themeColor="accent6" w:themeShade="BF"/>
                <w:shd w:val="clear" w:color="auto" w:fill="F7F7F7"/>
              </w:rPr>
              <w:t> 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D62E6"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Прибытие в Медвежьегорск.</w:t>
            </w: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i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D62E6">
              <w:rPr>
                <w:rFonts w:asciiTheme="majorHAnsi" w:eastAsia="Times New Roman" w:hAnsiTheme="majorHAnsi" w:cstheme="minorHAnsi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Свободное время</w:t>
            </w:r>
            <w:r w:rsidRPr="00CD62E6">
              <w:rPr>
                <w:rFonts w:asciiTheme="majorHAnsi" w:eastAsia="Times New Roman" w:hAnsiTheme="majorHAnsi" w:cstheme="minorHAnsi"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CD62E6">
              <w:rPr>
                <w:rFonts w:asciiTheme="majorHAnsi" w:eastAsia="Times New Roman" w:hAnsiTheme="majorHAnsi" w:cstheme="minorHAnsi"/>
                <w:b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в Медвежьегорске</w:t>
            </w:r>
            <w:r w:rsidRPr="00CD62E6">
              <w:rPr>
                <w:rFonts w:asciiTheme="majorHAnsi" w:eastAsia="Times New Roman" w:hAnsiTheme="majorHAnsi" w:cstheme="minorHAnsi"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CD62E6">
              <w:rPr>
                <w:rFonts w:asciiTheme="majorHAnsi" w:eastAsia="Times New Roman" w:hAnsiTheme="majorHAnsi" w:cstheme="minorHAnsi"/>
                <w:i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или </w:t>
            </w:r>
            <w:r w:rsidRPr="00CD62E6">
              <w:rPr>
                <w:rFonts w:asciiTheme="majorHAnsi" w:eastAsia="Times New Roman" w:hAnsiTheme="majorHAnsi" w:cstheme="minorHAnsi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экскурсия "Кижи - 8 чудо света"</w:t>
            </w:r>
            <w:r w:rsidRPr="00CD62E6">
              <w:rPr>
                <w:rFonts w:asciiTheme="majorHAnsi" w:eastAsia="Times New Roman" w:hAnsiTheme="majorHAnsi" w:cstheme="minorHAnsi"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CD62E6">
              <w:rPr>
                <w:rFonts w:asciiTheme="majorHAnsi" w:eastAsia="Times New Roman" w:hAnsiTheme="majorHAnsi" w:cstheme="minorHAnsi"/>
                <w:b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(за доп. плату)*.</w:t>
            </w: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  <w:r w:rsidRPr="00CD62E6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Отправление в село Великая Губа</w:t>
            </w:r>
            <w:r w:rsidRPr="00CD62E6">
              <w:rPr>
                <w:rFonts w:asciiTheme="majorHAnsi" w:eastAsia="Times New Roman" w:hAnsiTheme="majorHAnsi" w:cstheme="minorHAnsi"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(Медвежьегорск → Великая губа: 120 км) - историческое село </w:t>
            </w:r>
            <w:proofErr w:type="spellStart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Заонежья</w:t>
            </w:r>
            <w:proofErr w:type="spellEnd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, одно из немногих сел, в котором жизнь не останавливалась ни на минуту на протяжении вот уже более 400 лет. Здесь сохранились деревянные избы-пятистенки, во многих из которых до сих пор хранятся прялки и старинные ткацкие станки. </w:t>
            </w:r>
          </w:p>
          <w:p w:rsid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br/>
            </w:r>
            <w:r w:rsidRPr="00CD62E6"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Переправа через залив Онежского озера "Великая Губа" на остров Кижи.</w:t>
            </w: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  <w:r w:rsidRPr="00CD62E6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Обзорная экскурсия «Кижи - 8 чудо света». </w:t>
            </w:r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Архитектурный ансамбль </w:t>
            </w:r>
            <w:proofErr w:type="spellStart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Кижского</w:t>
            </w:r>
            <w:proofErr w:type="spellEnd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погоста, особо ценный объект культурного наследия народов Российской Федерации и объект всемирного наследия ЮНЕСКО. Во время обзорной экскурсии вы познакомитесь с многоглавыми </w:t>
            </w:r>
            <w:proofErr w:type="spellStart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кижскими</w:t>
            </w:r>
            <w:proofErr w:type="spellEnd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храмами, посетите традиционную крестьянскую усадьбу, увидите церковь Воскрешения Лазаря — старейший деревянный храм России, который почитался как православная святыня.</w:t>
            </w: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</w:p>
          <w:p w:rsid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Архитектурный ансамбль </w:t>
            </w:r>
            <w:proofErr w:type="spellStart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Кижского</w:t>
            </w:r>
            <w:proofErr w:type="spellEnd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погоста располагается на узкой косе в южной части небольшого острова Кижи — одного из островов </w:t>
            </w:r>
            <w:proofErr w:type="spellStart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Кижского</w:t>
            </w:r>
            <w:proofErr w:type="spellEnd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архипелага в Онежском озере. Преображенская церковь — исключительный по своему архитектурно-планировочному и конструктивному решению памятник, не имеющий аналогов в русской и мировой деревянной архитектуре. Воспринимаемая местными жителями как чудо, церковь породила легенду о Мастере Несторе, построившем 37 — метровую церковь одним топором и без единого гвоздя. Внутри, под сводом так называемого «неба» — потолка в форме усечённой пирамиды — расположен позолоченный деревянный иконостас с 102 иконами 17–18 веков. </w:t>
            </w:r>
            <w:proofErr w:type="spellStart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Кижский</w:t>
            </w:r>
            <w:proofErr w:type="spellEnd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Погост является уникальным памятником русского деревянного зодчества, одним из общепризнанных шедевров мировой архитектуры, который отличают гармония форм, соразмерность объемов, художественное единство построенных в разное время сооружений.</w:t>
            </w: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</w:p>
          <w:p w:rsid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Памятники тесно связаны с окружающим ландшафтом и являются прекрасным примером гармонии между природой и архитектурой, они являются также и зримым выражением понятия «национальный ландшафт».</w:t>
            </w: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</w:p>
          <w:p w:rsid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D62E6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Свободное время</w:t>
            </w:r>
            <w:r w:rsidRPr="00CD62E6">
              <w:rPr>
                <w:rFonts w:asciiTheme="majorHAnsi" w:eastAsia="Times New Roman" w:hAnsiTheme="majorHAnsi" w:cstheme="minorHAnsi"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CD62E6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на острове</w:t>
            </w:r>
            <w:r w:rsidRPr="00CD62E6">
              <w:rPr>
                <w:rFonts w:asciiTheme="majorHAnsi" w:eastAsia="Times New Roman" w:hAnsiTheme="majorHAnsi" w:cstheme="minorHAnsi"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- возможность самостоятельно посетить сектора «Русские </w:t>
            </w:r>
            <w:proofErr w:type="spellStart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Заонежья</w:t>
            </w:r>
            <w:proofErr w:type="spellEnd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», «Русские </w:t>
            </w:r>
            <w:proofErr w:type="spellStart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Пудожья</w:t>
            </w:r>
            <w:proofErr w:type="spellEnd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» и «</w:t>
            </w:r>
            <w:proofErr w:type="spellStart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Пряжинские</w:t>
            </w:r>
            <w:proofErr w:type="spellEnd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карелы». Также уникальные архитектурные памятники находятся и в двух исторических деревнях острова Кижи – Ямка и Васильево. Советуем выпить </w:t>
            </w:r>
            <w:proofErr w:type="spellStart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кижского</w:t>
            </w:r>
            <w:proofErr w:type="spellEnd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чаю и попробовать местные калитки в музейном кафе!</w:t>
            </w: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  <w:r w:rsidRPr="00CD62E6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Отправление из Великой Губы в Медвежьегорск</w:t>
            </w:r>
            <w:r w:rsidRPr="00CD62E6">
              <w:rPr>
                <w:rFonts w:asciiTheme="majorHAnsi" w:eastAsia="Times New Roman" w:hAnsiTheme="majorHAnsi" w:cstheme="minorHAnsi"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(Великая Губа → Медвежьегорск: 110 км).</w:t>
            </w:r>
          </w:p>
          <w:p w:rsid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По </w:t>
            </w:r>
            <w:proofErr w:type="spellStart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трансзаонежской</w:t>
            </w:r>
            <w:proofErr w:type="spellEnd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дороге мы проедем через старинные карельские села </w:t>
            </w:r>
            <w:proofErr w:type="spellStart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Толвуя</w:t>
            </w:r>
            <w:proofErr w:type="spellEnd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(родина Зосимы Соловецкого) и Шуньгу (столица полуострова и ярмарочный центр) вдоль </w:t>
            </w:r>
            <w:proofErr w:type="spellStart"/>
            <w:proofErr w:type="gramStart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кижских</w:t>
            </w:r>
            <w:proofErr w:type="spellEnd"/>
            <w:proofErr w:type="gramEnd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lastRenderedPageBreak/>
              <w:t>шхерсеверо</w:t>
            </w:r>
            <w:proofErr w:type="spellEnd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-востока Онежского озера.</w:t>
            </w: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</w:p>
          <w:p w:rsid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Заонежье</w:t>
            </w:r>
            <w:proofErr w:type="spellEnd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- это плодородный </w:t>
            </w:r>
            <w:proofErr w:type="gramStart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полуостров</w:t>
            </w:r>
            <w:proofErr w:type="gramEnd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вдающийся глубоко в озеро. Именно здесь расположены самые богатые карельские села. Почвы полуострова сформированы карбонатными и </w:t>
            </w:r>
            <w:proofErr w:type="spellStart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шунгитосодержащими</w:t>
            </w:r>
            <w:proofErr w:type="spellEnd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породами, являющимися естественным адсорбентом для озёрной воды и основным компонентом «</w:t>
            </w:r>
            <w:proofErr w:type="spellStart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заонежского</w:t>
            </w:r>
            <w:proofErr w:type="spellEnd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чернозёма». Повышенное плодородие почв </w:t>
            </w:r>
            <w:proofErr w:type="spellStart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Заонежья</w:t>
            </w:r>
            <w:proofErr w:type="spellEnd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, с начала освоения территории Карелии, привлекало сюда земледельцев.</w:t>
            </w: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</w:p>
          <w:p w:rsid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D62E6"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Обед. </w:t>
            </w: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</w:p>
          <w:p w:rsid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bdr w:val="none" w:sz="0" w:space="0" w:color="auto" w:frame="1"/>
                <w:lang w:eastAsia="ru-RU"/>
              </w:rPr>
            </w:pPr>
            <w:r w:rsidRPr="00CD62E6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Знакомство с городом Медвежьегорск, где проходили съемки культового фильма "Любовь и голуби". </w:t>
            </w:r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bdr w:val="none" w:sz="0" w:space="0" w:color="auto" w:frame="1"/>
                <w:lang w:eastAsia="ru-RU"/>
              </w:rPr>
              <w:t>Модерновый царский вокзал Мурманской дороги, грандиозное здание Управления Беломорканала НКВД СССР, катакомбы финского укрепрайона времён Советско-финской войны 1941—1944 годов.</w:t>
            </w: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</w:p>
          <w:p w:rsid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D62E6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Посещение урочища </w:t>
            </w:r>
            <w:proofErr w:type="spellStart"/>
            <w:r w:rsidRPr="00CD62E6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Сандармох</w:t>
            </w:r>
            <w:proofErr w:type="spellEnd"/>
            <w:r w:rsidRPr="00CD62E6">
              <w:rPr>
                <w:rFonts w:asciiTheme="majorHAnsi" w:eastAsia="Times New Roman" w:hAnsiTheme="majorHAnsi" w:cstheme="minorHAnsi"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- места национальной памяти. Здесь на территории в 10 гектаров находится один из самых крупных в России мемориалов, посвященных жертвам репрессий.</w:t>
            </w: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</w:p>
          <w:p w:rsid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D62E6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Отправление на Беломорканал</w:t>
            </w:r>
            <w:r w:rsidRPr="00CD62E6">
              <w:rPr>
                <w:rFonts w:asciiTheme="majorHAnsi" w:eastAsia="Times New Roman" w:hAnsiTheme="majorHAnsi" w:cstheme="minorHAnsi"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(Медвежьегорск → Повенец: 24 км).</w:t>
            </w:r>
            <w:r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Осмотр шлюзов грандиозной стройки 1930-х и знаменитой "</w:t>
            </w:r>
            <w:proofErr w:type="spellStart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повенчанской</w:t>
            </w:r>
            <w:proofErr w:type="spellEnd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лестницы" - выдолбленного в граните каскада из семи (!) шлюзов, расположенных на небольшом расстоянии друг от друга. По этой "лестнице" суда поднимаются на высоту почти 70 метров.</w:t>
            </w: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</w:p>
          <w:p w:rsid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D62E6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Отправление на Онежскую Ривьеру</w:t>
            </w:r>
            <w:r w:rsidRPr="00CD62E6">
              <w:rPr>
                <w:rFonts w:asciiTheme="majorHAnsi" w:eastAsia="Times New Roman" w:hAnsiTheme="majorHAnsi" w:cstheme="minorHAnsi"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(Повенец → </w:t>
            </w:r>
            <w:proofErr w:type="spellStart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Прионежская</w:t>
            </w:r>
            <w:proofErr w:type="spellEnd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Ривьера: 290 км) - курортную зону на берегу Онежского озера и </w:t>
            </w:r>
            <w:proofErr w:type="spellStart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Тудозера</w:t>
            </w:r>
            <w:proofErr w:type="spellEnd"/>
            <w:r w:rsidRPr="00CD62E6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, где расположен комплекс отелей и баз отдыха.</w:t>
            </w: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</w:p>
          <w:p w:rsidR="00702312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theme="minorHAnsi"/>
                <w:b/>
                <w:i/>
                <w:color w:val="0D0D0D" w:themeColor="text1" w:themeTint="F2"/>
                <w:szCs w:val="21"/>
                <w:lang w:eastAsia="ru-RU"/>
              </w:rPr>
            </w:pPr>
            <w:r w:rsidRPr="00CD62E6">
              <w:rPr>
                <w:rFonts w:asciiTheme="majorHAnsi" w:eastAsia="Times New Roman" w:hAnsiTheme="majorHAnsi" w:cstheme="minorHAnsi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Внимание!</w:t>
            </w:r>
            <w:r w:rsidRPr="00CD62E6">
              <w:rPr>
                <w:rFonts w:asciiTheme="majorHAnsi" w:eastAsia="Times New Roman" w:hAnsiTheme="majorHAnsi" w:cstheme="minorHAnsi"/>
                <w:b/>
                <w:i/>
                <w:color w:val="17365D" w:themeColor="text2" w:themeShade="BF"/>
                <w:szCs w:val="20"/>
                <w:lang w:eastAsia="ru-RU"/>
              </w:rPr>
              <w:t> Бронирование экскурсии "Кижи - 8 чудо света" возможно ТОЛЬКО заранее! На месте приобретение данной экскурсии не возможно.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2E6" w:rsidRPr="00CD62E6" w:rsidRDefault="00CD62E6" w:rsidP="00CD62E6">
            <w:pPr>
              <w:shd w:val="clear" w:color="auto" w:fill="FFFFFF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  <w:r w:rsidRPr="00CD62E6">
              <w:rPr>
                <w:rFonts w:asciiTheme="majorHAnsi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</w:rPr>
              <w:t>Завтрак.</w:t>
            </w:r>
            <w:r w:rsidRPr="00CD62E6">
              <w:rPr>
                <w:rFonts w:asciiTheme="majorHAnsi" w:hAnsiTheme="majorHAnsi" w:cs="Tahoma"/>
                <w:color w:val="0D0D0D" w:themeColor="text1" w:themeTint="F2"/>
                <w:szCs w:val="20"/>
              </w:rPr>
              <w:t> </w:t>
            </w:r>
          </w:p>
          <w:p w:rsidR="00CD62E6" w:rsidRDefault="00CD62E6" w:rsidP="00CD62E6">
            <w:pPr>
              <w:shd w:val="clear" w:color="auto" w:fill="FFFFFF"/>
              <w:textAlignment w:val="baseline"/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</w:pPr>
            <w:r w:rsidRPr="00CD62E6">
              <w:rPr>
                <w:rFonts w:asciiTheme="majorHAnsi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</w:rPr>
              <w:t>Свободный день отдыха. </w:t>
            </w:r>
          </w:p>
          <w:p w:rsidR="00CD62E6" w:rsidRPr="00CD62E6" w:rsidRDefault="00CD62E6" w:rsidP="00CD62E6">
            <w:pPr>
              <w:shd w:val="clear" w:color="auto" w:fill="FFFFFF"/>
              <w:spacing w:after="0"/>
              <w:textAlignment w:val="baseline"/>
              <w:rPr>
                <w:rFonts w:asciiTheme="majorHAnsi" w:hAnsiTheme="majorHAnsi" w:cs="Arial"/>
                <w:b/>
                <w:color w:val="0D0D0D" w:themeColor="text1" w:themeTint="F2"/>
                <w:szCs w:val="21"/>
              </w:rPr>
            </w:pPr>
            <w:r w:rsidRPr="00CD62E6">
              <w:rPr>
                <w:rFonts w:asciiTheme="majorHAnsi" w:hAnsiTheme="majorHAnsi" w:cs="Tahoma"/>
                <w:b/>
                <w:color w:val="0D0D0D" w:themeColor="text1" w:themeTint="F2"/>
                <w:szCs w:val="20"/>
                <w:bdr w:val="none" w:sz="0" w:space="0" w:color="auto" w:frame="1"/>
              </w:rPr>
              <w:t>В этот день при хорошей погоде можно:</w:t>
            </w:r>
          </w:p>
          <w:p w:rsidR="00CD62E6" w:rsidRPr="00CD62E6" w:rsidRDefault="00CD62E6" w:rsidP="00CD62E6">
            <w:pPr>
              <w:shd w:val="clear" w:color="auto" w:fill="FFFFFF"/>
              <w:spacing w:after="0"/>
              <w:textAlignment w:val="baseline"/>
              <w:rPr>
                <w:rFonts w:asciiTheme="majorHAnsi" w:hAnsiTheme="majorHAnsi" w:cs="Arial"/>
                <w:b/>
                <w:color w:val="0D0D0D" w:themeColor="text1" w:themeTint="F2"/>
                <w:szCs w:val="21"/>
              </w:rPr>
            </w:pPr>
            <w:r w:rsidRPr="00CD62E6">
              <w:rPr>
                <w:rFonts w:asciiTheme="majorHAnsi" w:hAnsiTheme="majorHAnsi" w:cs="Tahoma"/>
                <w:b/>
                <w:color w:val="0D0D0D" w:themeColor="text1" w:themeTint="F2"/>
                <w:szCs w:val="20"/>
              </w:rPr>
              <w:t>- порыбачить;</w:t>
            </w:r>
          </w:p>
          <w:p w:rsidR="00CD62E6" w:rsidRPr="00CD62E6" w:rsidRDefault="00CD62E6" w:rsidP="00CD62E6">
            <w:pPr>
              <w:shd w:val="clear" w:color="auto" w:fill="FFFFFF"/>
              <w:spacing w:after="0"/>
              <w:textAlignment w:val="baseline"/>
              <w:rPr>
                <w:rFonts w:asciiTheme="majorHAnsi" w:hAnsiTheme="majorHAnsi" w:cs="Arial"/>
                <w:b/>
                <w:color w:val="0D0D0D" w:themeColor="text1" w:themeTint="F2"/>
                <w:szCs w:val="21"/>
              </w:rPr>
            </w:pPr>
            <w:r w:rsidRPr="00CD62E6">
              <w:rPr>
                <w:rFonts w:asciiTheme="majorHAnsi" w:hAnsiTheme="majorHAnsi" w:cs="Tahoma"/>
                <w:b/>
                <w:color w:val="0D0D0D" w:themeColor="text1" w:themeTint="F2"/>
                <w:szCs w:val="20"/>
              </w:rPr>
              <w:t>- покупаться;</w:t>
            </w:r>
          </w:p>
          <w:p w:rsidR="00CD62E6" w:rsidRPr="00CD62E6" w:rsidRDefault="00CD62E6" w:rsidP="00CD62E6">
            <w:pPr>
              <w:shd w:val="clear" w:color="auto" w:fill="FFFFFF"/>
              <w:spacing w:after="0"/>
              <w:textAlignment w:val="baseline"/>
              <w:rPr>
                <w:rFonts w:asciiTheme="majorHAnsi" w:hAnsiTheme="majorHAnsi" w:cs="Tahoma"/>
                <w:b/>
                <w:color w:val="0D0D0D" w:themeColor="text1" w:themeTint="F2"/>
                <w:szCs w:val="20"/>
              </w:rPr>
            </w:pPr>
            <w:r w:rsidRPr="00CD62E6">
              <w:rPr>
                <w:rFonts w:asciiTheme="majorHAnsi" w:hAnsiTheme="majorHAnsi" w:cs="Tahoma"/>
                <w:b/>
                <w:color w:val="0D0D0D" w:themeColor="text1" w:themeTint="F2"/>
                <w:szCs w:val="20"/>
              </w:rPr>
              <w:t>- покататься на лодках по озеру.</w:t>
            </w:r>
          </w:p>
          <w:p w:rsidR="00CD62E6" w:rsidRPr="00CD62E6" w:rsidRDefault="00CD62E6" w:rsidP="00CD62E6">
            <w:pPr>
              <w:shd w:val="clear" w:color="auto" w:fill="FFFFFF"/>
              <w:spacing w:after="0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</w:p>
          <w:p w:rsidR="00CD62E6" w:rsidRPr="00CD62E6" w:rsidRDefault="00CD62E6" w:rsidP="00CD62E6">
            <w:pPr>
              <w:shd w:val="clear" w:color="auto" w:fill="FFFFFF"/>
              <w:textAlignment w:val="baseline"/>
              <w:rPr>
                <w:rFonts w:asciiTheme="majorHAnsi" w:hAnsiTheme="majorHAnsi" w:cs="Arial"/>
                <w:color w:val="17365D" w:themeColor="text2" w:themeShade="BF"/>
                <w:szCs w:val="21"/>
              </w:rPr>
            </w:pPr>
            <w:r w:rsidRPr="00CD62E6">
              <w:rPr>
                <w:rFonts w:asciiTheme="majorHAnsi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</w:rPr>
              <w:t>ИЛИ</w:t>
            </w:r>
          </w:p>
          <w:p w:rsidR="00CD62E6" w:rsidRDefault="00CD62E6" w:rsidP="00CD62E6">
            <w:pPr>
              <w:shd w:val="clear" w:color="auto" w:fill="FFFFFF"/>
              <w:textAlignment w:val="baseline"/>
              <w:rPr>
                <w:rFonts w:asciiTheme="majorHAnsi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</w:rPr>
            </w:pPr>
            <w:r w:rsidRPr="00CD62E6">
              <w:rPr>
                <w:rFonts w:asciiTheme="majorHAnsi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</w:rPr>
              <w:t>Экскурсия на "Бесов Нос" </w:t>
            </w:r>
            <w:r w:rsidRPr="00CD62E6">
              <w:rPr>
                <w:rFonts w:asciiTheme="majorHAnsi" w:hAnsiTheme="majorHAnsi" w:cs="Tahoma"/>
                <w:b/>
                <w:i/>
                <w:color w:val="17365D" w:themeColor="text2" w:themeShade="BF"/>
                <w:szCs w:val="20"/>
              </w:rPr>
              <w:t>(за доп. плату).</w:t>
            </w:r>
            <w:r w:rsidRPr="00CD62E6">
              <w:rPr>
                <w:rFonts w:asciiTheme="majorHAnsi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</w:rPr>
              <w:t> </w:t>
            </w:r>
          </w:p>
          <w:p w:rsidR="00CD62E6" w:rsidRPr="00CD62E6" w:rsidRDefault="00CD62E6" w:rsidP="00CD62E6">
            <w:pPr>
              <w:shd w:val="clear" w:color="auto" w:fill="FFFFFF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  <w:r w:rsidRPr="00CD62E6">
              <w:rPr>
                <w:rFonts w:asciiTheme="majorHAnsi" w:hAnsiTheme="majorHAnsi" w:cs="Tahoma"/>
                <w:color w:val="0D0D0D" w:themeColor="text1" w:themeTint="F2"/>
                <w:szCs w:val="20"/>
              </w:rPr>
              <w:t xml:space="preserve"> Уникальный </w:t>
            </w:r>
            <w:r w:rsidRPr="00CD62E6">
              <w:rPr>
                <w:rFonts w:asciiTheme="majorHAnsi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</w:rPr>
              <w:t>лодочный тур-приключение</w:t>
            </w:r>
            <w:r w:rsidRPr="00CD62E6">
              <w:rPr>
                <w:rFonts w:asciiTheme="majorHAnsi" w:hAnsiTheme="majorHAnsi" w:cs="Tahoma"/>
                <w:color w:val="17365D" w:themeColor="text2" w:themeShade="BF"/>
                <w:szCs w:val="20"/>
              </w:rPr>
              <w:t> </w:t>
            </w:r>
            <w:r w:rsidRPr="00CD62E6">
              <w:rPr>
                <w:rFonts w:asciiTheme="majorHAnsi" w:hAnsiTheme="majorHAnsi" w:cs="Tahoma"/>
                <w:color w:val="0D0D0D" w:themeColor="text1" w:themeTint="F2"/>
                <w:szCs w:val="20"/>
              </w:rPr>
              <w:t>по речке Черной до Онежского озера (плыть 1 час) к легендарному </w:t>
            </w:r>
            <w:proofErr w:type="spellStart"/>
            <w:r w:rsidRPr="00CD62E6">
              <w:rPr>
                <w:rFonts w:asciiTheme="majorHAnsi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</w:rPr>
              <w:t>Бесовому</w:t>
            </w:r>
            <w:proofErr w:type="spellEnd"/>
            <w:r w:rsidRPr="00CD62E6">
              <w:rPr>
                <w:rFonts w:asciiTheme="majorHAnsi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</w:rPr>
              <w:t xml:space="preserve"> мысу - самому большому собранию петроглифов в Европе.</w:t>
            </w:r>
          </w:p>
          <w:p w:rsidR="00CD62E6" w:rsidRPr="00CD62E6" w:rsidRDefault="00CD62E6" w:rsidP="00CD62E6">
            <w:pPr>
              <w:shd w:val="clear" w:color="auto" w:fill="FFFFFF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  <w:r w:rsidRPr="00CD62E6">
              <w:rPr>
                <w:rFonts w:asciiTheme="majorHAnsi" w:hAnsiTheme="majorHAnsi" w:cs="Tahoma"/>
                <w:color w:val="0D0D0D" w:themeColor="text1" w:themeTint="F2"/>
                <w:szCs w:val="20"/>
              </w:rPr>
              <w:t>Вы увидите изображение Беса - петроглиф, длиной около 2,30 м, которому около 5 тысяч лет, что превышает возраст египетских пирамид! А также не менее знаменитые и загадочные петрографы-гиганты - Рыба и Ящерица. Знаменитый деревянный белый маяк на Онежском озере.</w:t>
            </w:r>
          </w:p>
          <w:p w:rsidR="00CD62E6" w:rsidRPr="00CD62E6" w:rsidRDefault="00CD62E6" w:rsidP="00CD62E6">
            <w:pPr>
              <w:shd w:val="clear" w:color="auto" w:fill="FFFFFF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  <w:r w:rsidRPr="00CD62E6">
              <w:rPr>
                <w:rFonts w:asciiTheme="majorHAnsi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</w:rPr>
              <w:lastRenderedPageBreak/>
              <w:t>Возвращение в отель.</w:t>
            </w:r>
          </w:p>
          <w:p w:rsidR="00CD62E6" w:rsidRPr="00CD62E6" w:rsidRDefault="00CD62E6" w:rsidP="00CD62E6">
            <w:pPr>
              <w:shd w:val="clear" w:color="auto" w:fill="FFFFFF"/>
              <w:textAlignment w:val="baseline"/>
              <w:rPr>
                <w:rFonts w:asciiTheme="majorHAnsi" w:hAnsiTheme="majorHAnsi" w:cs="Arial"/>
                <w:b/>
                <w:i/>
                <w:color w:val="17365D" w:themeColor="text2" w:themeShade="BF"/>
                <w:szCs w:val="21"/>
              </w:rPr>
            </w:pPr>
            <w:r w:rsidRPr="00CD62E6">
              <w:rPr>
                <w:rFonts w:asciiTheme="majorHAnsi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</w:rPr>
              <w:t>Вечером - увеселительная программа "Карельский вечер"</w:t>
            </w:r>
            <w:r w:rsidRPr="00CD62E6">
              <w:rPr>
                <w:rFonts w:asciiTheme="majorHAnsi" w:hAnsiTheme="majorHAnsi" w:cs="Tahoma"/>
                <w:b/>
                <w:i/>
                <w:color w:val="17365D" w:themeColor="text2" w:themeShade="BF"/>
                <w:szCs w:val="20"/>
              </w:rPr>
              <w:t> (за доп. плату)*. </w:t>
            </w:r>
          </w:p>
          <w:p w:rsidR="00CD62E6" w:rsidRPr="00CD62E6" w:rsidRDefault="00CD62E6" w:rsidP="00CD62E6">
            <w:pPr>
              <w:shd w:val="clear" w:color="auto" w:fill="FFFFFF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  <w:r w:rsidRPr="00CD62E6">
              <w:rPr>
                <w:rFonts w:asciiTheme="majorHAnsi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</w:rPr>
              <w:t>Подробная информация будет опубликована позже.</w:t>
            </w:r>
          </w:p>
          <w:p w:rsidR="00C7791F" w:rsidRPr="00CD62E6" w:rsidRDefault="00CD62E6" w:rsidP="00CD62E6">
            <w:pPr>
              <w:spacing w:after="0"/>
              <w:textAlignment w:val="baseline"/>
              <w:rPr>
                <w:rFonts w:asciiTheme="majorHAnsi" w:hAnsiTheme="majorHAnsi" w:cs="Times New Roman"/>
                <w:b/>
                <w:i/>
                <w:color w:val="0D0D0D" w:themeColor="text1" w:themeTint="F2"/>
                <w:szCs w:val="21"/>
              </w:rPr>
            </w:pPr>
            <w:r w:rsidRPr="00CD62E6">
              <w:rPr>
                <w:rFonts w:asciiTheme="majorHAnsi" w:hAnsiTheme="majorHAnsi" w:cs="Tahoma"/>
                <w:b/>
                <w:i/>
                <w:color w:val="17365D" w:themeColor="text2" w:themeShade="BF"/>
                <w:szCs w:val="20"/>
              </w:rPr>
              <w:t>* Обращаем Ваше внимание, что бронирование и оплату дополнительных программ необходимо производить заранее, т.е. до отправления по маршруту. В противном случае Туроператор не гарантирует подтверждения дополнительной программы.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CD62E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Завтрак. </w:t>
            </w: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CD62E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Отправление в Музей спасательного дела в село Устье</w:t>
            </w:r>
            <w:r w:rsidRPr="00CD62E6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(</w:t>
            </w:r>
            <w:proofErr w:type="spellStart"/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Прионежская</w:t>
            </w:r>
            <w:proofErr w:type="spellEnd"/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Ривьера </w:t>
            </w:r>
            <w:r w:rsidRPr="00CD62E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→</w:t>
            </w:r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Устье: 2 км).</w:t>
            </w:r>
          </w:p>
          <w:p w:rsid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Идея создания музея принадлежит Заслуженному спасателю Российской Федерации, Герою России Ю.Л. Воробьёву. В музее открыто 4 экспозиции, </w:t>
            </w:r>
            <w:proofErr w:type="gramStart"/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рассказывающих</w:t>
            </w:r>
            <w:proofErr w:type="gramEnd"/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об истории </w:t>
            </w:r>
            <w:proofErr w:type="spellStart"/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Прионежья</w:t>
            </w:r>
            <w:proofErr w:type="spellEnd"/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и о зарождении спасательного дела в регионе. Музейные экспозиции посвящены геологической истории </w:t>
            </w:r>
            <w:proofErr w:type="spellStart"/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Прионежья</w:t>
            </w:r>
            <w:proofErr w:type="spellEnd"/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 особенностям быта крестьян, их верованиям и основным занятиям. Вы узнаете об истории развития судостроения и судоходства на территории края: от маленькой лодки-долблёнки до установления пароходного сообщения, от древнего волока до Мариинской водной системы.  </w:t>
            </w:r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br/>
            </w:r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br/>
              <w:t>Важная часть экспозиции посвящена истории зарождения и развития спасательного дела. Большой раздел экспозиции посвящен становлению и развитию государственной службы спасения на водах в России и на Русском Севере. На прилегающей к музею территории созданы две экспозиции под открытым небом: «рыбацкий двор» и «якорный двор». В 2012 году при музее открыта интерактивная реконструкция онежской спасательной станции XIX века.</w:t>
            </w: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CD62E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Отправление на </w:t>
            </w:r>
            <w:proofErr w:type="spellStart"/>
            <w:r w:rsidRPr="00CD62E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Андому</w:t>
            </w:r>
            <w:proofErr w:type="spellEnd"/>
            <w:r w:rsidRPr="00CD62E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-гору</w:t>
            </w:r>
            <w:r w:rsidRPr="00CD62E6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(Устье </w:t>
            </w:r>
            <w:r w:rsidRPr="00CD62E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→</w:t>
            </w:r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Андома</w:t>
            </w:r>
            <w:proofErr w:type="spellEnd"/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гора: 15 км).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 xml:space="preserve"> </w:t>
            </w:r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Андомский геологический разрез (</w:t>
            </w:r>
            <w:proofErr w:type="spellStart"/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Андома</w:t>
            </w:r>
            <w:proofErr w:type="spellEnd"/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-гора) возник в результате движения ледника. Абсолютная высота составляет около 85 метров. </w:t>
            </w:r>
            <w:proofErr w:type="spellStart"/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Андома</w:t>
            </w:r>
            <w:proofErr w:type="spellEnd"/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-гора сложена из разноцветных, красных, зеленых, фиолетовых песчаников и песков, которым подчинена глина и мергель, и заслуживает внимания как по остаткам окаменелых деревьев, так в особенности девонских панцирных рыб.</w:t>
            </w: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CD62E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Отправление в Вытегру</w:t>
            </w:r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 (</w:t>
            </w:r>
            <w:proofErr w:type="spellStart"/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Андома</w:t>
            </w:r>
            <w:proofErr w:type="spellEnd"/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гора </w:t>
            </w:r>
            <w:r w:rsidRPr="00CD62E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→</w:t>
            </w:r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Вытегра: 40 км).  </w:t>
            </w: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proofErr w:type="gramStart"/>
            <w:r w:rsidRPr="00CD62E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Прогулка по городу "Столица Южного </w:t>
            </w:r>
            <w:proofErr w:type="spellStart"/>
            <w:r w:rsidRPr="00CD62E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Прионежья</w:t>
            </w:r>
            <w:proofErr w:type="spellEnd"/>
            <w:r w:rsidRPr="00CD62E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"</w:t>
            </w:r>
            <w:r w:rsidRPr="00CD62E6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.</w:t>
            </w:r>
            <w:proofErr w:type="gramEnd"/>
            <w:r w:rsidRPr="00CD62E6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Своим значением для российской истории город обязан своим расположением – на пересечении торговых путей</w:t>
            </w:r>
            <w:r w:rsidRPr="00CD62E6">
              <w:rPr>
                <w:rFonts w:asciiTheme="majorHAnsi" w:eastAsia="Times New Roman" w:hAnsiTheme="majorHAnsi" w:cs="Tahoma"/>
                <w:i/>
                <w:i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. </w:t>
            </w:r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Важнейший город волго-балтийского водного пути! Вытегра – это город, некогда даже претендовавший на звание столицы </w:t>
            </w:r>
            <w:proofErr w:type="spellStart"/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Олонецкой</w:t>
            </w:r>
            <w:proofErr w:type="spellEnd"/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губернии вместо Петрозаводска!</w:t>
            </w:r>
          </w:p>
          <w:p w:rsidR="00CD62E6" w:rsidRDefault="00CD62E6" w:rsidP="00CD62E6">
            <w:pPr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Первые упоминания о Вытегре относятся к 15 веку. В начале 18 века по указу Петра здесь была построена государственная верфь. Но настоящее оживление городской жизни связано с открытием </w:t>
            </w:r>
            <w:r w:rsidRPr="00CD62E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Мариинского канала</w:t>
            </w:r>
            <w:r w:rsidRPr="00CD62E6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- главного канала Мариинской водной системы, соединяющей центр и юг страны с севером. В городе и по сей день работает система шлюзов!</w:t>
            </w:r>
          </w:p>
          <w:p w:rsidR="00CD62E6" w:rsidRPr="00CD62E6" w:rsidRDefault="00CD62E6" w:rsidP="00CD62E6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D0D0D" w:themeColor="text1" w:themeTint="F2"/>
                <w:szCs w:val="21"/>
                <w:lang w:eastAsia="ru-RU"/>
              </w:rPr>
            </w:pPr>
          </w:p>
          <w:p w:rsidR="00CD62E6" w:rsidRPr="00CD62E6" w:rsidRDefault="00CD62E6" w:rsidP="00CD62E6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D0D0D" w:themeColor="text1" w:themeTint="F2"/>
                <w:szCs w:val="21"/>
                <w:lang w:eastAsia="ru-RU"/>
              </w:rPr>
            </w:pPr>
            <w:r w:rsidRPr="00CD62E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Обед в ресторане </w:t>
            </w:r>
            <w:r w:rsidRPr="00CD62E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CD62E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Watergate</w:t>
            </w:r>
            <w:proofErr w:type="spellEnd"/>
            <w:r w:rsidRPr="00CD62E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"</w:t>
            </w:r>
            <w:r w:rsidRPr="00CD62E6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при отеле "</w:t>
            </w:r>
            <w:proofErr w:type="spellStart"/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Wardenclyffe</w:t>
            </w:r>
            <w:proofErr w:type="spellEnd"/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</w:t>
            </w:r>
            <w:proofErr w:type="spellStart"/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Wolgo-Balt</w:t>
            </w:r>
            <w:proofErr w:type="spellEnd"/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", который сам по себе является туристической достопримечательностью Вытегры. Отличительной особенностью отеля является </w:t>
            </w:r>
            <w:r w:rsidRPr="00CD62E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башня «Маяк»</w:t>
            </w:r>
            <w:r w:rsidRPr="00CD62E6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 xml:space="preserve">, </w:t>
            </w:r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 которой открываются виды на город и на пристань.</w:t>
            </w:r>
          </w:p>
          <w:p w:rsidR="00CD62E6" w:rsidRDefault="00CD62E6" w:rsidP="00CD62E6">
            <w:pPr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В ходе экскурсионной программы можно посетить сеть магазинов "Авоська" для покупки известной местной настойки.</w:t>
            </w:r>
          </w:p>
          <w:p w:rsidR="00CD62E6" w:rsidRPr="00CD62E6" w:rsidRDefault="00CD62E6" w:rsidP="00CD62E6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D0D0D" w:themeColor="text1" w:themeTint="F2"/>
                <w:szCs w:val="21"/>
                <w:lang w:eastAsia="ru-RU"/>
              </w:rPr>
            </w:pP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CD62E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Свободное время </w:t>
            </w:r>
            <w:r w:rsidRPr="00CD62E6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lang w:eastAsia="ru-RU"/>
              </w:rPr>
              <w:t>или</w:t>
            </w:r>
            <w:r w:rsidRPr="00CD62E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 экскурсия </w:t>
            </w:r>
            <w:proofErr w:type="gramStart"/>
            <w:r w:rsidRPr="00CD62E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CD62E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D62E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Музея</w:t>
            </w:r>
            <w:proofErr w:type="gramEnd"/>
            <w:r w:rsidRPr="00CD62E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 подводой лодки Б-440</w:t>
            </w:r>
            <w:r w:rsidRPr="00CD62E6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lang w:eastAsia="ru-RU"/>
              </w:rPr>
              <w:t> </w:t>
            </w:r>
            <w:r w:rsidRPr="00CD62E6"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szCs w:val="20"/>
                <w:lang w:eastAsia="ru-RU"/>
              </w:rPr>
              <w:t>(за доп. плату)*.</w:t>
            </w:r>
            <w:r w:rsidRPr="00CD62E6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0"/>
                <w:lang w:eastAsia="ru-RU"/>
              </w:rPr>
              <w:t> </w:t>
            </w:r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Советская подводная лодка, участвовавшая в манёврах по поиску подводных лодок НАТО. Выполняла </w:t>
            </w:r>
            <w:r w:rsidRPr="00CD62E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lastRenderedPageBreak/>
              <w:t>рейды в Атлантическом океане в районе берегов Кубы, заслужив особую похвалу Рауля Кастро. Уникальная возможность побывать на настоящей подводной лодке, узнать о жизни моряков в плавании и почувствовать всю мощь советского оружия!</w:t>
            </w: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D62E6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CD62E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Отправление домой.</w:t>
            </w:r>
          </w:p>
          <w:p w:rsidR="00136ABA" w:rsidRPr="00CD62E6" w:rsidRDefault="00CD62E6" w:rsidP="00CD62E6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i/>
                <w:color w:val="0D0D0D" w:themeColor="text1" w:themeTint="F2"/>
                <w:szCs w:val="21"/>
                <w:lang w:eastAsia="ru-RU"/>
              </w:rPr>
            </w:pPr>
            <w:r w:rsidRPr="00CD62E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br/>
            </w:r>
            <w:r w:rsidRPr="00CD62E6"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* Обращаем Ваше внимание, что бронирование и оплату дополнительных программ необходимо производить заранее, т.е. до отправления по маршруту. В противном случае Туроператор не гарантирует подтверждения дополнительной программы.</w:t>
            </w:r>
          </w:p>
        </w:tc>
      </w:tr>
      <w:tr w:rsidR="00C5160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1602" w:rsidRDefault="00C516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02" w:rsidRDefault="00C51602" w:rsidP="00C51602">
            <w:pPr>
              <w:shd w:val="clear" w:color="auto" w:fill="EAFBFD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</w:p>
          <w:p w:rsidR="00C51602" w:rsidRPr="00C51602" w:rsidRDefault="00C51602" w:rsidP="00C51602">
            <w:pPr>
              <w:shd w:val="clear" w:color="auto" w:fill="EAFBFD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Возвращение.</w:t>
            </w:r>
          </w:p>
        </w:tc>
      </w:tr>
    </w:tbl>
    <w:p w:rsidR="001236F0" w:rsidRDefault="001236F0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9A321E" w:rsidRPr="00A4140A" w:rsidRDefault="001D40A8" w:rsidP="00A4140A">
      <w:pPr>
        <w:shd w:val="clear" w:color="auto" w:fill="FFFFFF"/>
        <w:spacing w:before="240"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  <w:bookmarkStart w:id="0" w:name="_GoBack"/>
      <w:bookmarkEnd w:id="0"/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Стоимость тура на одного человека в рублях</w:t>
      </w:r>
      <w:r w:rsidR="001236F0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(полная/льготная)</w:t>
      </w: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 </w:t>
      </w:r>
      <w:r w:rsidR="00A4140A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1</w:t>
      </w:r>
      <w:r w:rsidR="00CD62E6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29</w:t>
      </w:r>
      <w:r w:rsidR="00A4140A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00 руб./1</w:t>
      </w:r>
      <w:r w:rsidR="00CD62E6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27</w:t>
      </w:r>
      <w:r w:rsidR="00A4140A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00 руб.</w:t>
      </w:r>
    </w:p>
    <w:p w:rsidR="001236F0" w:rsidRPr="001236F0" w:rsidRDefault="006661D1" w:rsidP="001236F0">
      <w:pPr>
        <w:shd w:val="clear" w:color="auto" w:fill="FFFFFF"/>
        <w:spacing w:before="240" w:after="180" w:line="300" w:lineRule="atLeast"/>
        <w:rPr>
          <w:rFonts w:asciiTheme="majorHAnsi" w:hAnsiTheme="majorHAnsi"/>
          <w:b/>
          <w:i/>
          <w:iCs/>
          <w:color w:val="17365D" w:themeColor="text2" w:themeShade="BF"/>
          <w:shd w:val="clear" w:color="auto" w:fill="FAFAFA"/>
        </w:rPr>
      </w:pPr>
      <w:r w:rsidRPr="006661D1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 xml:space="preserve">Доплата за 1-местное размещение </w:t>
      </w:r>
      <w:r w:rsidR="007250C7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>3</w:t>
      </w:r>
      <w:r w:rsidR="001236F0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>000</w:t>
      </w:r>
      <w:r w:rsidRPr="006661D1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 xml:space="preserve"> руб. Бронь по запросу.</w:t>
      </w:r>
    </w:p>
    <w:p w:rsidR="007250C7" w:rsidRPr="00CD62E6" w:rsidRDefault="00A620A4" w:rsidP="00CD62E6">
      <w:pPr>
        <w:shd w:val="clear" w:color="auto" w:fill="FFFFFF"/>
        <w:spacing w:before="24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р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азмещение в </w:t>
      </w:r>
      <w:r w:rsidR="00EE5B7C">
        <w:rPr>
          <w:rFonts w:asciiTheme="majorHAnsi" w:eastAsia="Times New Roman" w:hAnsiTheme="majorHAnsi" w:cs="Arial"/>
          <w:color w:val="0D0D0D" w:themeColor="text1" w:themeTint="F2"/>
          <w:lang w:eastAsia="ru-RU"/>
        </w:rPr>
        <w:t>номерах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с удобствами</w:t>
      </w:r>
      <w:r w:rsidR="00EE5B7C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(1-2-3-местные номера)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;</w:t>
      </w:r>
      <w:r w:rsidR="00B07578" w:rsidRPr="001236F0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 xml:space="preserve"> 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п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роезд на автобусе;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питание по программе; экскурсия по программе; страхование от несчастного случая; услу</w:t>
      </w:r>
      <w:r w:rsidR="00CD62E6">
        <w:rPr>
          <w:rFonts w:asciiTheme="majorHAnsi" w:eastAsia="Times New Roman" w:hAnsiTheme="majorHAnsi" w:cs="Arial"/>
          <w:color w:val="0D0D0D" w:themeColor="text1" w:themeTint="F2"/>
          <w:lang w:eastAsia="ru-RU"/>
        </w:rPr>
        <w:t>ги сопровождающего на маршруте.</w:t>
      </w:r>
    </w:p>
    <w:sectPr w:rsidR="007250C7" w:rsidRPr="00CD62E6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E6" w:rsidRDefault="00CD62E6" w:rsidP="00FD68EA">
      <w:pPr>
        <w:spacing w:after="0" w:line="240" w:lineRule="auto"/>
      </w:pPr>
      <w:r>
        <w:separator/>
      </w:r>
    </w:p>
  </w:endnote>
  <w:endnote w:type="continuationSeparator" w:id="0">
    <w:p w:rsidR="00CD62E6" w:rsidRDefault="00CD62E6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sen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E6" w:rsidRDefault="00CD62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E6" w:rsidRDefault="00CD62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E6" w:rsidRDefault="00CD62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E6" w:rsidRDefault="00CD62E6" w:rsidP="00FD68EA">
      <w:pPr>
        <w:spacing w:after="0" w:line="240" w:lineRule="auto"/>
      </w:pPr>
      <w:r>
        <w:separator/>
      </w:r>
    </w:p>
  </w:footnote>
  <w:footnote w:type="continuationSeparator" w:id="0">
    <w:p w:rsidR="00CD62E6" w:rsidRDefault="00CD62E6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E6" w:rsidRDefault="00CD62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E6" w:rsidRDefault="00CD62E6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D62E6" w:rsidRDefault="00CD62E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CD62E6" w:rsidRDefault="00CD62E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CD62E6" w:rsidRDefault="00CD62E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CD62E6" w:rsidRPr="00FD68EA" w:rsidRDefault="00CD62E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CD62E6" w:rsidRPr="00FD68EA" w:rsidRDefault="00CD62E6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CD62E6" w:rsidRPr="00FD68EA" w:rsidRDefault="00CD62E6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CD62E6" w:rsidRPr="00FD68EA" w:rsidRDefault="00CD62E6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CD62E6" w:rsidRPr="00FD68EA" w:rsidRDefault="00CD62E6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CD62E6" w:rsidRPr="00FD68EA" w:rsidRDefault="00CD62E6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CD62E6" w:rsidRDefault="00CD62E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CD62E6" w:rsidRDefault="00CD62E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CD62E6" w:rsidRDefault="00CD62E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CD62E6" w:rsidRPr="00FD68EA" w:rsidRDefault="00CD62E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CD62E6" w:rsidRPr="00FD68EA" w:rsidRDefault="00CD62E6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CD62E6" w:rsidRPr="00FD68EA" w:rsidRDefault="00CD62E6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CD62E6" w:rsidRPr="00FD68EA" w:rsidRDefault="00CD62E6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CD62E6" w:rsidRPr="00FD68EA" w:rsidRDefault="00CD62E6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CD62E6" w:rsidRPr="00FD68EA" w:rsidRDefault="00CD62E6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E6" w:rsidRDefault="00CD62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A60"/>
    <w:multiLevelType w:val="multilevel"/>
    <w:tmpl w:val="37B0C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C0AE7"/>
    <w:multiLevelType w:val="multilevel"/>
    <w:tmpl w:val="D870B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0861"/>
    <w:multiLevelType w:val="multilevel"/>
    <w:tmpl w:val="5CF81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41F46"/>
    <w:multiLevelType w:val="multilevel"/>
    <w:tmpl w:val="FCFC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14F54"/>
    <w:multiLevelType w:val="multilevel"/>
    <w:tmpl w:val="145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D783A"/>
    <w:multiLevelType w:val="multilevel"/>
    <w:tmpl w:val="1534A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72C38"/>
    <w:multiLevelType w:val="multilevel"/>
    <w:tmpl w:val="57BE6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D56A4"/>
    <w:multiLevelType w:val="multilevel"/>
    <w:tmpl w:val="5972B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7537DE"/>
    <w:multiLevelType w:val="hybridMultilevel"/>
    <w:tmpl w:val="1A8A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E7366"/>
    <w:multiLevelType w:val="hybridMultilevel"/>
    <w:tmpl w:val="CFC8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71CD7"/>
    <w:multiLevelType w:val="hybridMultilevel"/>
    <w:tmpl w:val="405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83C42"/>
    <w:multiLevelType w:val="multilevel"/>
    <w:tmpl w:val="BD44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15"/>
  </w:num>
  <w:num w:numId="5">
    <w:abstractNumId w:val="19"/>
  </w:num>
  <w:num w:numId="6">
    <w:abstractNumId w:val="11"/>
  </w:num>
  <w:num w:numId="7">
    <w:abstractNumId w:val="26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24"/>
  </w:num>
  <w:num w:numId="15">
    <w:abstractNumId w:val="25"/>
  </w:num>
  <w:num w:numId="16">
    <w:abstractNumId w:val="12"/>
  </w:num>
  <w:num w:numId="17">
    <w:abstractNumId w:val="20"/>
  </w:num>
  <w:num w:numId="18">
    <w:abstractNumId w:val="16"/>
  </w:num>
  <w:num w:numId="19">
    <w:abstractNumId w:val="2"/>
  </w:num>
  <w:num w:numId="20">
    <w:abstractNumId w:val="18"/>
  </w:num>
  <w:num w:numId="21">
    <w:abstractNumId w:val="1"/>
  </w:num>
  <w:num w:numId="22">
    <w:abstractNumId w:val="17"/>
  </w:num>
  <w:num w:numId="23">
    <w:abstractNumId w:val="21"/>
  </w:num>
  <w:num w:numId="24">
    <w:abstractNumId w:val="4"/>
  </w:num>
  <w:num w:numId="25">
    <w:abstractNumId w:val="8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42D73"/>
    <w:rsid w:val="00055645"/>
    <w:rsid w:val="00055BA4"/>
    <w:rsid w:val="00080F54"/>
    <w:rsid w:val="00113670"/>
    <w:rsid w:val="001236F0"/>
    <w:rsid w:val="00136ABA"/>
    <w:rsid w:val="001D0579"/>
    <w:rsid w:val="001D40A8"/>
    <w:rsid w:val="001D729A"/>
    <w:rsid w:val="001E47FD"/>
    <w:rsid w:val="001F305D"/>
    <w:rsid w:val="002023F9"/>
    <w:rsid w:val="002634E7"/>
    <w:rsid w:val="002F6F93"/>
    <w:rsid w:val="0033253C"/>
    <w:rsid w:val="00333A85"/>
    <w:rsid w:val="003866FC"/>
    <w:rsid w:val="00391300"/>
    <w:rsid w:val="003A3DDB"/>
    <w:rsid w:val="003C26C6"/>
    <w:rsid w:val="003C5CEF"/>
    <w:rsid w:val="00414B7F"/>
    <w:rsid w:val="0042381D"/>
    <w:rsid w:val="004245AD"/>
    <w:rsid w:val="004350AC"/>
    <w:rsid w:val="00450257"/>
    <w:rsid w:val="00450EF7"/>
    <w:rsid w:val="0047149C"/>
    <w:rsid w:val="004B6A3D"/>
    <w:rsid w:val="004C08ED"/>
    <w:rsid w:val="004E0B29"/>
    <w:rsid w:val="00526B8D"/>
    <w:rsid w:val="005A004A"/>
    <w:rsid w:val="005A6ED1"/>
    <w:rsid w:val="005E13A2"/>
    <w:rsid w:val="005F6D4B"/>
    <w:rsid w:val="006661D1"/>
    <w:rsid w:val="0067443A"/>
    <w:rsid w:val="006A76E3"/>
    <w:rsid w:val="006B2C4F"/>
    <w:rsid w:val="006E3988"/>
    <w:rsid w:val="00702312"/>
    <w:rsid w:val="00707F50"/>
    <w:rsid w:val="007250C7"/>
    <w:rsid w:val="007369AA"/>
    <w:rsid w:val="00792E0F"/>
    <w:rsid w:val="007B0230"/>
    <w:rsid w:val="007B5263"/>
    <w:rsid w:val="007F0D15"/>
    <w:rsid w:val="00814278"/>
    <w:rsid w:val="00881EA3"/>
    <w:rsid w:val="008A71D0"/>
    <w:rsid w:val="008B1D6A"/>
    <w:rsid w:val="008C5653"/>
    <w:rsid w:val="008D0356"/>
    <w:rsid w:val="008D12C3"/>
    <w:rsid w:val="00913551"/>
    <w:rsid w:val="0093794C"/>
    <w:rsid w:val="00937BC8"/>
    <w:rsid w:val="00992906"/>
    <w:rsid w:val="009A321E"/>
    <w:rsid w:val="009C38A9"/>
    <w:rsid w:val="009D54D3"/>
    <w:rsid w:val="009D6DB1"/>
    <w:rsid w:val="009E7540"/>
    <w:rsid w:val="009F2432"/>
    <w:rsid w:val="009F7FC3"/>
    <w:rsid w:val="00A35F15"/>
    <w:rsid w:val="00A4140A"/>
    <w:rsid w:val="00A620A4"/>
    <w:rsid w:val="00A938F5"/>
    <w:rsid w:val="00A93B53"/>
    <w:rsid w:val="00A9412C"/>
    <w:rsid w:val="00AD79C1"/>
    <w:rsid w:val="00AF763C"/>
    <w:rsid w:val="00B07578"/>
    <w:rsid w:val="00B1463C"/>
    <w:rsid w:val="00B32006"/>
    <w:rsid w:val="00BB6278"/>
    <w:rsid w:val="00BD25FC"/>
    <w:rsid w:val="00BD49B0"/>
    <w:rsid w:val="00C02F6A"/>
    <w:rsid w:val="00C24416"/>
    <w:rsid w:val="00C30626"/>
    <w:rsid w:val="00C51602"/>
    <w:rsid w:val="00C54A2C"/>
    <w:rsid w:val="00C62E30"/>
    <w:rsid w:val="00C70963"/>
    <w:rsid w:val="00C7791F"/>
    <w:rsid w:val="00CA03BD"/>
    <w:rsid w:val="00CA39D0"/>
    <w:rsid w:val="00CC3AE5"/>
    <w:rsid w:val="00CD62E6"/>
    <w:rsid w:val="00D17607"/>
    <w:rsid w:val="00D50E0D"/>
    <w:rsid w:val="00D721EC"/>
    <w:rsid w:val="00D76D76"/>
    <w:rsid w:val="00DA0801"/>
    <w:rsid w:val="00DA732A"/>
    <w:rsid w:val="00DC60BD"/>
    <w:rsid w:val="00DE7952"/>
    <w:rsid w:val="00E058D1"/>
    <w:rsid w:val="00E457AB"/>
    <w:rsid w:val="00E779EA"/>
    <w:rsid w:val="00E82D43"/>
    <w:rsid w:val="00E92471"/>
    <w:rsid w:val="00ED4A10"/>
    <w:rsid w:val="00EE5B7C"/>
    <w:rsid w:val="00EF02CA"/>
    <w:rsid w:val="00F33EC8"/>
    <w:rsid w:val="00F36849"/>
    <w:rsid w:val="00F57F40"/>
    <w:rsid w:val="00F73BD0"/>
    <w:rsid w:val="00F7612A"/>
    <w:rsid w:val="00F853B4"/>
    <w:rsid w:val="00F97170"/>
    <w:rsid w:val="00FB2755"/>
    <w:rsid w:val="00FC7682"/>
    <w:rsid w:val="00FD68EA"/>
    <w:rsid w:val="00FE7402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  <w:style w:type="paragraph" w:customStyle="1" w:styleId="1">
    <w:name w:val="1"/>
    <w:basedOn w:val="a"/>
    <w:rsid w:val="0072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  <w:style w:type="paragraph" w:customStyle="1" w:styleId="1">
    <w:name w:val="1"/>
    <w:basedOn w:val="a"/>
    <w:rsid w:val="0072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4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1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2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6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5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28A1-57FC-465D-A6F4-F124442D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2019-02-16T13:10:00Z</dcterms:created>
  <dcterms:modified xsi:type="dcterms:W3CDTF">2019-02-16T13:10:00Z</dcterms:modified>
</cp:coreProperties>
</file>