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6D4BB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Новогодние каникулы в</w:t>
            </w:r>
            <w:r w:rsidR="0069734C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Петербург</w:t>
            </w:r>
            <w:r w:rsidR="006D4BB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е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F3DC5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6D4BBB" w:rsidP="006D4BB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4 – 8 января 2019 г.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15:30 ТУЛА</w:t>
            </w:r>
            <w:r w:rsidRPr="006D4BBB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17:00 СЕРПУХОВ 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(кафе "Вояж")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17:30 КАЛУГА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(Драмтеатр, Театральная площадь)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17:50 ЧЕХОВ 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18:10-18:30 МАЛОЯРОСЛАВЕЦ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18:30-19:00 ОБНИНСК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(автовокзал, старые кассы)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18:40 ПОДОЛЬСК 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19:00-19:30 НАРО-ФОМИНСК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 xml:space="preserve">19:30-20:00 пос. </w:t>
            </w:r>
            <w:proofErr w:type="gramStart"/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Киевский</w:t>
            </w:r>
            <w:proofErr w:type="gramEnd"/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 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(автобусная остановка на трассе)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20:30-21:00 МОСКВА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(</w:t>
            </w: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ст. м. </w:t>
            </w:r>
            <w:proofErr w:type="spellStart"/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 ветка, стоянка автобусов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21:30-22:00 ЗЕЛЕНОГРАД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(остановка за памятником «Штыки»)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22:00-22:30 СОЛНЕЧНОГОРСК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(около Макдоналдса на Ленинградском шоссе)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23:00-23:30 КЛИН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(около Макдональдса)</w:t>
            </w:r>
          </w:p>
          <w:p w:rsid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00:00-00:30 ТВЕРЬ</w:t>
            </w:r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(Советская площадь)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7369AA" w:rsidRPr="006D4BBB" w:rsidRDefault="006D4BBB" w:rsidP="006D4BB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proofErr w:type="gram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Рассудово, </w:t>
            </w:r>
            <w:proofErr w:type="spellStart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Селятино</w:t>
            </w:r>
            <w:proofErr w:type="spellEnd"/>
            <w:r w:rsidRPr="006D4BBB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и др.).</w:t>
            </w:r>
            <w:proofErr w:type="gramEnd"/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BBB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</w:t>
            </w:r>
            <w:r w:rsidRPr="006D4BB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6D4BB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Санкт-Петербург.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«Новогоднее убранство Петербурга»</w:t>
            </w:r>
            <w:r w:rsidRPr="006D4BB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 </w:t>
            </w:r>
            <w:r w:rsidRPr="006D4BBB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Вы проедете по праздничному, сверкающему огнями Санкт-Петербургу, полюбуетесь панорамами новогоднего убранства </w:t>
            </w:r>
            <w:r w:rsidRPr="006D4BB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набережных Невы,</w:t>
            </w:r>
            <w:r w:rsidRPr="006D4BB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6D4BBB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территории Петропавловской крепости</w:t>
            </w:r>
            <w:r w:rsidRPr="006D4BBB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6D4BBB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- 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      </w:r>
            <w:proofErr w:type="spellStart"/>
            <w:r w:rsidRPr="006D4BBB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Ботным</w:t>
            </w:r>
            <w:proofErr w:type="spellEnd"/>
            <w:r w:rsidRPr="006D4BBB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домиком с копией ботика Петра I, удивительным памятником Петру I работы скульптора Шемякина.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6D4BBB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32A4F" w:rsidRPr="006D4BBB" w:rsidRDefault="006D4BBB" w:rsidP="006D4BBB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6D4BB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 Свободное время.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 «шведский стол».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«Святыни Петербурга» - </w:t>
            </w:r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Казанского собора - </w:t>
            </w:r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главного Кафедрального Собора города, </w:t>
            </w:r>
            <w:proofErr w:type="gramStart"/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освященный</w:t>
            </w:r>
            <w:proofErr w:type="gramEnd"/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 честь Казанской иконы Божьей Матери. Посещение 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Исаакиевского собора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zCs w:val="20"/>
                <w:shd w:val="clear" w:color="auto" w:fill="FFFFFF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zCs w:val="20"/>
                <w:shd w:val="clear" w:color="auto" w:fill="FFFFFF"/>
                <w:lang w:eastAsia="ru-RU"/>
              </w:rPr>
              <w:t>– </w:t>
            </w:r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уникального памятника отечественной архитектуры,</w:t>
            </w:r>
            <w:r w:rsidRPr="00206E6F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zCs w:val="20"/>
                <w:shd w:val="clear" w:color="auto" w:fill="FFFFFF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одного из крупнейших купольных сооружений Европы, выдающийся образец русского культового искусства.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lastRenderedPageBreak/>
              <w:t>Вечерняя автобусная экскурсия «Огни новогоднего Петербурга»</w:t>
            </w:r>
            <w:r w:rsidRPr="00206E6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46543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 в гостинице «шведский стол».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Освобождение номеров.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Царское село</w:t>
            </w:r>
            <w:r w:rsidRPr="00206E6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(г. Пушкин) - парадную летнюю резиденцию российских императоров.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трассе «Загородные императорские резиденции».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в</w:t>
            </w:r>
            <w:r w:rsidRPr="00206E6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Екатерининский дворец. </w:t>
            </w:r>
            <w:r w:rsidRPr="00206E6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Вы увидите неповторимые интерьеры  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парадных залов</w:t>
            </w:r>
            <w:r w:rsidRPr="00206E6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206E6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жемчужинами которых являются всемирно известная возрожденная 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Янтарная комната и Большой зал «Светлая галерея».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</w:p>
          <w:p w:rsid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Прогулка по Екатерининскому парку</w:t>
            </w:r>
            <w:r w:rsidRPr="00206E6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 </w:t>
            </w:r>
            <w:r w:rsidRPr="00206E6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одному из самых романтических произведений паркового искусства 18 века. Он разделен на две части: регулярный Старый сад, отличающийся строгой симметричностью планировки и пейзажный Английский сад,</w:t>
            </w:r>
            <w:r w:rsidRPr="00206E6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 </w:t>
            </w:r>
            <w:r w:rsidRPr="00206E6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в котором установлены памятники, посвященные победам России в войнах с Турцией и победе над Наполеоном.</w:t>
            </w:r>
          </w:p>
          <w:p w:rsidR="00206E6F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B266B" w:rsidRPr="00206E6F" w:rsidRDefault="00206E6F" w:rsidP="00206E6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206E6F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Отъезд. Ночной переезд.</w:t>
            </w: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0311BD" w:rsidRDefault="000311BD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843"/>
        <w:gridCol w:w="4536"/>
      </w:tblGrid>
      <w:tr w:rsidR="00D01625" w:rsidTr="00D01625">
        <w:tc>
          <w:tcPr>
            <w:tcW w:w="1951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4111" w:type="dxa"/>
            <w:gridSpan w:val="3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</w:tr>
      <w:tr w:rsidR="00D01625" w:rsidTr="00D01625">
        <w:tc>
          <w:tcPr>
            <w:tcW w:w="1951" w:type="dxa"/>
            <w:vMerge w:val="restart"/>
            <w:vAlign w:val="center"/>
          </w:tcPr>
          <w:p w:rsidR="00D01625" w:rsidRDefault="00D01625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</w:t>
            </w:r>
            <w:r w:rsidR="00206E6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НЕПТУН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» 3</w:t>
            </w: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*</w:t>
            </w:r>
          </w:p>
          <w:p w:rsidR="00D01625" w:rsidRDefault="00206E6F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 </w:t>
            </w:r>
            <w:r w:rsidR="00D01625"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(ст. м. </w:t>
            </w: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Пушкинская</w:t>
            </w:r>
            <w:r w:rsidR="00D01625"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)</w:t>
            </w:r>
          </w:p>
          <w:p w:rsidR="00D01625" w:rsidRDefault="00D01625" w:rsidP="000311BD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Центр города</w:t>
            </w:r>
            <w:r w:rsidR="00206E6F"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, бассейн.</w:t>
            </w:r>
          </w:p>
          <w:p w:rsidR="00D01625" w:rsidRPr="000311BD" w:rsidRDefault="00D01625" w:rsidP="000311B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</w:pPr>
            <w:r w:rsidRPr="000311B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0"/>
                <w:lang w:eastAsia="ru-RU"/>
              </w:rPr>
              <w:t>Завтраки «шведский стол»</w:t>
            </w:r>
          </w:p>
        </w:tc>
        <w:tc>
          <w:tcPr>
            <w:tcW w:w="1276" w:type="dxa"/>
            <w:vMerge w:val="restart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местный стандарт</w:t>
            </w:r>
          </w:p>
        </w:tc>
        <w:tc>
          <w:tcPr>
            <w:tcW w:w="992" w:type="dxa"/>
            <w:vMerge w:val="restart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11 </w:t>
            </w:r>
            <w:r w:rsidR="00206E6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950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11 </w:t>
            </w:r>
            <w:r w:rsidR="00206E6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750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</w:t>
            </w: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Взрос.</w:t>
            </w:r>
          </w:p>
        </w:tc>
        <w:tc>
          <w:tcPr>
            <w:tcW w:w="4536" w:type="dxa"/>
            <w:vAlign w:val="center"/>
          </w:tcPr>
          <w:p w:rsidR="00D01625" w:rsidRPr="000465E0" w:rsidRDefault="00206E6F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11 950</w:t>
            </w:r>
            <w:r w:rsidR="00D0162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</w:t>
            </w:r>
          </w:p>
        </w:tc>
        <w:tc>
          <w:tcPr>
            <w:tcW w:w="4536" w:type="dxa"/>
            <w:vAlign w:val="center"/>
          </w:tcPr>
          <w:p w:rsidR="00D01625" w:rsidRPr="000465E0" w:rsidRDefault="00206E6F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11 750</w:t>
            </w:r>
            <w:r w:rsidR="00D0162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стандарт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206E6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14 </w:t>
            </w:r>
            <w:r w:rsidR="00206E6F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950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D01625" w:rsidTr="00D01625">
        <w:tc>
          <w:tcPr>
            <w:tcW w:w="1951" w:type="dxa"/>
            <w:vMerge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Доплата за иностранцев</w:t>
            </w:r>
          </w:p>
        </w:tc>
        <w:tc>
          <w:tcPr>
            <w:tcW w:w="4536" w:type="dxa"/>
            <w:vAlign w:val="center"/>
          </w:tcPr>
          <w:p w:rsidR="00D01625" w:rsidRPr="000465E0" w:rsidRDefault="00D01625" w:rsidP="000465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1 500 руб.</w:t>
            </w:r>
          </w:p>
        </w:tc>
      </w:tr>
    </w:tbl>
    <w:p w:rsidR="00206E6F" w:rsidRPr="00206E6F" w:rsidRDefault="00FA63CA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D0D0D" w:themeColor="text1" w:themeTint="F2"/>
          <w:shd w:val="clear" w:color="auto" w:fill="FFFFFF"/>
        </w:rPr>
      </w:pPr>
      <w:proofErr w:type="gramStart"/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A44548" w:rsidRPr="00040308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311BD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206E6F" w:rsidRPr="00206E6F">
        <w:rPr>
          <w:rFonts w:asciiTheme="majorHAnsi" w:hAnsiTheme="majorHAnsi"/>
          <w:color w:val="0D0D0D" w:themeColor="text1" w:themeTint="F2"/>
          <w:shd w:val="clear" w:color="auto" w:fill="FFFFFF"/>
        </w:rPr>
        <w:t>т</w:t>
      </w:r>
      <w:r w:rsidR="00206E6F" w:rsidRPr="00206E6F">
        <w:rPr>
          <w:rFonts w:asciiTheme="majorHAnsi" w:hAnsiTheme="majorHAnsi"/>
          <w:color w:val="0D0D0D" w:themeColor="text1" w:themeTint="F2"/>
          <w:shd w:val="clear" w:color="auto" w:fill="FFFFFF"/>
        </w:rPr>
        <w:t>ранспортное обслуживание, проживание в выбранной гостинице, питание по программе – </w:t>
      </w:r>
      <w:r w:rsidR="00206E6F" w:rsidRPr="00206E6F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3 завтрака/ 2 обеда</w:t>
      </w:r>
      <w:r w:rsidR="00206E6F" w:rsidRPr="00206E6F">
        <w:rPr>
          <w:rFonts w:asciiTheme="majorHAnsi" w:hAnsiTheme="majorHAnsi"/>
          <w:color w:val="0D0D0D" w:themeColor="text1" w:themeTint="F2"/>
          <w:shd w:val="clear" w:color="auto" w:fill="FFFFFF"/>
        </w:rPr>
        <w:t>, экскурсионное обслуживание по программе – </w:t>
      </w:r>
      <w:r w:rsidR="00206E6F" w:rsidRPr="00206E6F">
        <w:rPr>
          <w:rFonts w:asciiTheme="majorHAnsi" w:hAnsiTheme="majorHAnsi"/>
          <w:b/>
          <w:bCs/>
          <w:color w:val="0D0D0D" w:themeColor="text1" w:themeTint="F2"/>
          <w:shd w:val="clear" w:color="auto" w:fill="FFFFFF"/>
        </w:rPr>
        <w:t>Обзорная экскурсия по Санкт-Петербургу, Петропавловская крепость, Казанский собор, Исаакиевский собор, Вечерняя экскурсия по Санкт-Петербургу, Царское село, Екатерининский дворец, Янтарная комната, Екатерининский парк</w:t>
      </w:r>
      <w:r w:rsidR="00206E6F" w:rsidRPr="00206E6F">
        <w:rPr>
          <w:rFonts w:asciiTheme="majorHAnsi" w:hAnsiTheme="majorHAnsi"/>
          <w:color w:val="0D0D0D" w:themeColor="text1" w:themeTint="F2"/>
          <w:shd w:val="clear" w:color="auto" w:fill="FFFFFF"/>
        </w:rPr>
        <w:t> - услуги гида-экскурсовода, групповая страховка от несчастного случая.</w:t>
      </w:r>
      <w:proofErr w:type="gramEnd"/>
    </w:p>
    <w:p w:rsidR="00D01625" w:rsidRDefault="00040308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D01625">
        <w:rPr>
          <w:rFonts w:asciiTheme="majorHAnsi" w:hAnsiTheme="majorHAnsi"/>
          <w:color w:val="000000"/>
          <w:shd w:val="clear" w:color="auto" w:fill="FFFFFF"/>
        </w:rPr>
        <w:t>т</w:t>
      </w:r>
      <w:r w:rsidR="00D01625" w:rsidRPr="00D01625">
        <w:rPr>
          <w:rFonts w:asciiTheme="majorHAnsi" w:hAnsiTheme="maj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206E6F" w:rsidRPr="00D01625" w:rsidRDefault="00206E6F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bookmarkStart w:id="0" w:name="_GoBack"/>
      <w:bookmarkEnd w:id="0"/>
    </w:p>
    <w:p w:rsidR="00040308" w:rsidRPr="00040308" w:rsidRDefault="00040308" w:rsidP="00D01625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lastRenderedPageBreak/>
        <w:t>Примечание:</w:t>
      </w:r>
    </w:p>
    <w:p w:rsidR="00040308" w:rsidRPr="00C952B1" w:rsidRDefault="00C952B1" w:rsidP="00D0162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C952B1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C952B1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C952B1">
        <w:rPr>
          <w:rFonts w:asciiTheme="majorHAnsi" w:hAnsiTheme="majorHAnsi"/>
          <w:color w:val="000000"/>
          <w:shd w:val="clear" w:color="auto" w:fill="FFFFFF"/>
        </w:rPr>
        <w:t>.</w:t>
      </w:r>
      <w:r w:rsidRPr="00C952B1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C952B1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C952B1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C952B1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p w:rsidR="00D01625" w:rsidRPr="00C952B1" w:rsidRDefault="00D0162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</w:p>
    <w:sectPr w:rsidR="00D01625" w:rsidRPr="00C952B1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BB" w:rsidRDefault="006D4BBB" w:rsidP="00FD68EA">
      <w:pPr>
        <w:spacing w:after="0" w:line="240" w:lineRule="auto"/>
      </w:pPr>
      <w:r>
        <w:separator/>
      </w:r>
    </w:p>
  </w:endnote>
  <w:endnote w:type="continuationSeparator" w:id="0">
    <w:p w:rsidR="006D4BBB" w:rsidRDefault="006D4BB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BB" w:rsidRDefault="006D4BBB" w:rsidP="00FD68EA">
      <w:pPr>
        <w:spacing w:after="0" w:line="240" w:lineRule="auto"/>
      </w:pPr>
      <w:r>
        <w:separator/>
      </w:r>
    </w:p>
  </w:footnote>
  <w:footnote w:type="continuationSeparator" w:id="0">
    <w:p w:rsidR="006D4BBB" w:rsidRDefault="006D4BB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BB" w:rsidRDefault="006D4BB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D4BBB" w:rsidRDefault="006D4BB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D4BBB" w:rsidRDefault="006D4BB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D4BBB" w:rsidRDefault="006D4BB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D4BBB" w:rsidRPr="00FD68EA" w:rsidRDefault="006D4BB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D4BBB" w:rsidRPr="00FD68EA" w:rsidRDefault="006D4BB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D4BBB" w:rsidRPr="00FD68EA" w:rsidRDefault="006D4BB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D4BBB" w:rsidRPr="00FD68EA" w:rsidRDefault="006D4BB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D4BBB" w:rsidRPr="00FD68EA" w:rsidRDefault="006D4BB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D4BBB" w:rsidRPr="00FD68EA" w:rsidRDefault="006D4BB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D4BBB" w:rsidRDefault="006D4BB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D4BBB" w:rsidRDefault="006D4BB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D4BBB" w:rsidRDefault="006D4BB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D4BBB" w:rsidRPr="00FD68EA" w:rsidRDefault="006D4BB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D4BBB" w:rsidRPr="00FD68EA" w:rsidRDefault="006D4BB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D4BBB" w:rsidRPr="00FD68EA" w:rsidRDefault="006D4BB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D4BBB" w:rsidRPr="00FD68EA" w:rsidRDefault="006D4BB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D4BBB" w:rsidRPr="00FD68EA" w:rsidRDefault="006D4BB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D4BBB" w:rsidRPr="00FD68EA" w:rsidRDefault="006D4BB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06E6F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9734C"/>
    <w:rsid w:val="006B2C4F"/>
    <w:rsid w:val="006D4BBB"/>
    <w:rsid w:val="00704265"/>
    <w:rsid w:val="007369AA"/>
    <w:rsid w:val="00745BFD"/>
    <w:rsid w:val="00776014"/>
    <w:rsid w:val="00792E0F"/>
    <w:rsid w:val="007D4502"/>
    <w:rsid w:val="00807A96"/>
    <w:rsid w:val="00832A4F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3219-8B11-4D1A-B7DB-9F26A2BC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2018-11-24T12:24:00Z</dcterms:created>
  <dcterms:modified xsi:type="dcterms:W3CDTF">2018-11-24T12:24:00Z</dcterms:modified>
</cp:coreProperties>
</file>