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2"/>
        <w:gridCol w:w="9874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1E47FD" w:rsidRDefault="001E47FD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1E47FD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 w:rsidR="00B1463C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Рождество в Санкт-Петербурге</w:t>
            </w:r>
            <w:r w:rsidRPr="001E47FD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A620A4" w:rsidRPr="00A620A4" w:rsidRDefault="00FE7402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Санкт-Петербург</w:t>
            </w:r>
          </w:p>
          <w:p w:rsidR="00A620A4" w:rsidRPr="00A620A4" w:rsidRDefault="00B1463C" w:rsidP="00B1463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4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8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20A4" w:rsidRPr="00A620A4" w:rsidTr="00450257">
        <w:trPr>
          <w:trHeight w:val="547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1E47FD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63C" w:rsidRPr="00B1463C" w:rsidRDefault="00B1463C" w:rsidP="00B1463C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B1463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Выезд из Новомосковска БЕСПЛАТНО</w:t>
            </w:r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: 13.30 в  от гостиницы Россия</w:t>
            </w:r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B1463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Выезд из Узловой</w:t>
            </w:r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</w:t>
            </w:r>
            <w:r w:rsidRPr="00B1463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БЕСПЛАТНО</w:t>
            </w:r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: в  14.00 от </w:t>
            </w:r>
            <w:proofErr w:type="spellStart"/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Свиридовского</w:t>
            </w:r>
            <w:proofErr w:type="spellEnd"/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пруда, Вечный огонь</w:t>
            </w:r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B1463C">
              <w:rPr>
                <w:rFonts w:asciiTheme="majorHAnsi" w:eastAsia="Times New Roman" w:hAnsiTheme="majorHAnsi" w:cs="Tahoma"/>
                <w:b/>
                <w:bCs/>
                <w:color w:val="E36C0A" w:themeColor="accent6" w:themeShade="BF"/>
                <w:szCs w:val="21"/>
                <w:lang w:eastAsia="ru-RU"/>
              </w:rPr>
              <w:t>Выезд из Тулы:</w:t>
            </w:r>
            <w:r w:rsidRPr="00B1463C">
              <w:rPr>
                <w:rFonts w:asciiTheme="majorHAnsi" w:eastAsia="Times New Roman" w:hAnsiTheme="majorHAnsi" w:cs="Tahoma"/>
                <w:color w:val="E36C0A" w:themeColor="accent6" w:themeShade="BF"/>
                <w:szCs w:val="21"/>
                <w:lang w:eastAsia="ru-RU"/>
              </w:rPr>
              <w:t> 16.00, Драмтеатр</w:t>
            </w:r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B1463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Выезд из Серпухова</w:t>
            </w:r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: 18.00, Автостанция;</w:t>
            </w:r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B1463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Выезд из Чехова:</w:t>
            </w:r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18.45, памятник танку</w:t>
            </w:r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B1463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Выезд из Подольска:</w:t>
            </w:r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 19.45, </w:t>
            </w:r>
            <w:proofErr w:type="spellStart"/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ост</w:t>
            </w:r>
            <w:proofErr w:type="gramStart"/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.у</w:t>
            </w:r>
            <w:proofErr w:type="spellEnd"/>
            <w:proofErr w:type="gramEnd"/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рынка;</w:t>
            </w:r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B1463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Выезд из Москвы:</w:t>
            </w:r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 20.30 ст. м. «Бульвар </w:t>
            </w:r>
            <w:proofErr w:type="spellStart"/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Дм</w:t>
            </w:r>
            <w:proofErr w:type="spellEnd"/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. Донского», Макдоналдс</w:t>
            </w:r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B1463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Выезд из Зеленограда:</w:t>
            </w:r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 22.30, </w:t>
            </w:r>
            <w:proofErr w:type="spellStart"/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ост.напротив</w:t>
            </w:r>
            <w:proofErr w:type="spellEnd"/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Макдоналдса (за курганом)</w:t>
            </w:r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B1463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Выезд из Солнечногорска:</w:t>
            </w:r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23.30,Макдоналдс</w:t>
            </w:r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B1463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Выезд из Клина:</w:t>
            </w:r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00.00,Макдональдс</w:t>
            </w:r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B1463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Выезд из Твери: </w:t>
            </w:r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01.00,ост.перед мостом через Волгу около памятника Михаилу Тверскому</w:t>
            </w:r>
            <w:proofErr w:type="gramStart"/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  <w:t>В</w:t>
            </w:r>
            <w:proofErr w:type="gramEnd"/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се города находятся по ходу движения автобуса по маршруту.</w:t>
            </w:r>
          </w:p>
          <w:p w:rsidR="009D54D3" w:rsidRPr="00B1463C" w:rsidRDefault="00B1463C" w:rsidP="00FE7402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B1463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Ночной переезд</w:t>
            </w:r>
            <w:r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63C" w:rsidRPr="00B1463C" w:rsidRDefault="00B1463C" w:rsidP="00B1463C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B1463C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Прибытие</w:t>
            </w:r>
            <w:r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.</w:t>
            </w:r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B1463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Завтрак.</w:t>
            </w:r>
          </w:p>
          <w:p w:rsidR="00B1463C" w:rsidRDefault="00B1463C" w:rsidP="00B1463C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B1463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Обзорная экскурсия «Рождественский Петербург»! </w:t>
            </w:r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В </w:t>
            </w:r>
            <w:proofErr w:type="gramStart"/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ходе</w:t>
            </w:r>
            <w:proofErr w:type="gramEnd"/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которой Вы увидите лучшие ансамбли города, архитектурные шедевры - стрелку Васильевского острова с Ростральными колоннами, памятник основателю города – «Медный всадник», здание Адмиралтейства, ансамбль Дворцовой площади, Исаакиевский собор и многие другие достопримечательности города на Неве. Вы проедете по главным набережным Санкт-Петербурга: Дворцовой, Университетской, Петровской.</w:t>
            </w:r>
          </w:p>
          <w:p w:rsidR="00B1463C" w:rsidRPr="00B1463C" w:rsidRDefault="00B1463C" w:rsidP="00B1463C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B1463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 xml:space="preserve">Посещение </w:t>
            </w:r>
            <w:proofErr w:type="spellStart"/>
            <w:r w:rsidRPr="00B1463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Петропаловской</w:t>
            </w:r>
            <w:proofErr w:type="spellEnd"/>
            <w:r w:rsidRPr="00B1463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 xml:space="preserve"> крепости.</w:t>
            </w:r>
            <w:r w:rsidRPr="00B1463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 </w:t>
            </w:r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Экскурсия по территории уникального памятника истории, расположенного на Заячьем острове. Это, своего рода, историческое ядро города, положившее его начало. Перед вами предстанут бастионы куртины XVII века, </w:t>
            </w:r>
            <w:proofErr w:type="spellStart"/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Ботний</w:t>
            </w:r>
            <w:proofErr w:type="spellEnd"/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домик, Артиллерийский цейхгауз, Комендантский дом, Монетный двор, гауптвахта и др. Вас поразит Собор святых Петра и Павла - образец архитектуры «русского стиля», один из красивейших шатровых сооружений.</w:t>
            </w:r>
          </w:p>
          <w:p w:rsidR="00B1463C" w:rsidRPr="00B1463C" w:rsidRDefault="00B1463C" w:rsidP="00B1463C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B1463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Посещение Казанского собора</w:t>
            </w:r>
            <w:r w:rsidRPr="00B1463C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> </w:t>
            </w:r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– главного кафедрального собора города. Этот знаменитый собор не только шедевр петербургской архитектуры, но и памятник русской воинской славы. В соборе погребен великий русский полководец  М.И. Кутузов и там находится одна из  главных православных святынь Петербурга - Казанская икона Божией Матери. Она испокон веков наделялась чудодейственными свойствами. К ней обращались в самые драматические моменты российской истории. Верующие люди полагают, что именно чудотворная икона помогла спасти  Ленинград в годы блокады.</w:t>
            </w:r>
          </w:p>
          <w:p w:rsidR="00B1463C" w:rsidRPr="00B1463C" w:rsidRDefault="00B1463C" w:rsidP="00B1463C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B1463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Обед</w:t>
            </w:r>
            <w:r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.</w:t>
            </w:r>
          </w:p>
          <w:p w:rsidR="00B1463C" w:rsidRPr="00B1463C" w:rsidRDefault="00B1463C" w:rsidP="00B1463C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B1463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Экскурсия в Исаакиевский собор.</w:t>
            </w:r>
            <w:r w:rsidRPr="00B1463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 </w:t>
            </w:r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Исаакиевский собор (официальное название — собор </w:t>
            </w:r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lastRenderedPageBreak/>
              <w:t xml:space="preserve">преподобного </w:t>
            </w:r>
            <w:proofErr w:type="spellStart"/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Исаакия</w:t>
            </w:r>
            <w:proofErr w:type="spellEnd"/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Далматского) — крупнейший православный храм Санкт-Петербурга. </w:t>
            </w:r>
            <w:proofErr w:type="gramStart"/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Расположен</w:t>
            </w:r>
            <w:proofErr w:type="gramEnd"/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на Исаакиевской площади. Имеет статус музея; зарегистрированная в июне 1991 года церковная община имеет возможность совершать богослужение по особым дням с разрешения дирекции музея. Освящён во имя преподобного </w:t>
            </w:r>
            <w:proofErr w:type="spellStart"/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Исаакия</w:t>
            </w:r>
            <w:proofErr w:type="spellEnd"/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Далматского, почитаемого Петром I святого, так как император родился в день его памяти — 30 мая по юлианскому календарю.</w:t>
            </w:r>
          </w:p>
          <w:p w:rsidR="00B1463C" w:rsidRPr="00B1463C" w:rsidRDefault="00B1463C" w:rsidP="00B1463C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B1463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Экскурсия в Александро-Невскую Лавру</w:t>
            </w:r>
            <w:r w:rsidRPr="00B1463C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> </w:t>
            </w:r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 посещением Свято-Троицкого собора, где хранятся мощи Александра Невского.</w:t>
            </w:r>
          </w:p>
          <w:p w:rsidR="00B1463C" w:rsidRPr="00B1463C" w:rsidRDefault="00B1463C" w:rsidP="00B1463C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B1463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Размещение в гостинице. Свободное время. </w:t>
            </w:r>
          </w:p>
          <w:p w:rsidR="00B1463C" w:rsidRPr="00B1463C" w:rsidRDefault="00B1463C" w:rsidP="00B1463C">
            <w:pPr>
              <w:shd w:val="clear" w:color="auto" w:fill="FEF2DA"/>
              <w:spacing w:beforeAutospacing="1" w:after="0" w:afterAutospacing="1" w:line="280" w:lineRule="atLeast"/>
              <w:textAlignment w:val="baseline"/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</w:pPr>
            <w:r w:rsidRPr="00B1463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 </w:t>
            </w:r>
            <w:r w:rsidRPr="00B1463C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За доп. плату:</w:t>
            </w:r>
            <w:r w:rsidRPr="00B1463C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 *Вечерняя обзорная экскурсия по городу "Таинственный Санкт-Петербург".</w:t>
            </w:r>
            <w:r w:rsidRPr="00B1463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 </w:t>
            </w:r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Экскурсию проводим вечером, когда уже включают подсветку, что делает Петербург по-настоящему сказочным.</w:t>
            </w:r>
            <w:r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Приближается самое удивительное время года, когда наши сердца наполняются ожиданием волшебства. Что может звучать радостней, чем слова «Новый Год» и «Рождество Христово»! Предлагаем вам совершить автобусное путешествие по нарядному Санкт-Петербургу, во время которого Вы узнаете, где раньше в городе проходили гулянья, как готовились к празднику, какие дарили подарки, где и какие проходили ёлки. На остановках мы полюбуемся с вами красотой украшенного города. Наша экскурсия адаптирована для разных возрастных категорий. Несколько часов мы проведем с вами в атмосфере праздника и волшебства, который вы будете вспоминать с улыбкой весь следующий год!</w:t>
            </w:r>
            <w:r w:rsidRPr="00B1463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 </w:t>
            </w:r>
            <w:r w:rsidRPr="00B1463C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 xml:space="preserve">(500 </w:t>
            </w:r>
            <w:proofErr w:type="spellStart"/>
            <w:r w:rsidRPr="00B1463C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руб</w:t>
            </w:r>
            <w:proofErr w:type="spellEnd"/>
            <w:r w:rsidRPr="00B1463C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/чел оплата в автобусе)</w:t>
            </w:r>
          </w:p>
          <w:p w:rsidR="00702312" w:rsidRPr="00B1463C" w:rsidRDefault="00702312" w:rsidP="00FE7402">
            <w:pPr>
              <w:pStyle w:val="aa"/>
              <w:shd w:val="clear" w:color="auto" w:fill="FEF2DA"/>
              <w:spacing w:line="280" w:lineRule="atLeast"/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</w:pP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Pr="00A620A4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63C" w:rsidRPr="00B1463C" w:rsidRDefault="00B1463C" w:rsidP="00B1463C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B1463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Завтрак в гостинице "Шведский стол"</w:t>
            </w:r>
          </w:p>
          <w:p w:rsidR="00B1463C" w:rsidRPr="00B1463C" w:rsidRDefault="00B1463C" w:rsidP="00B1463C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Свободный день.</w:t>
            </w:r>
          </w:p>
          <w:p w:rsidR="00B1463C" w:rsidRPr="00B1463C" w:rsidRDefault="00B1463C" w:rsidP="00B1463C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i/>
                <w:color w:val="E36C0A" w:themeColor="accent6" w:themeShade="BF"/>
                <w:szCs w:val="21"/>
                <w:u w:val="single"/>
                <w:lang w:eastAsia="ru-RU"/>
              </w:rPr>
            </w:pPr>
            <w:r w:rsidRPr="00B1463C">
              <w:rPr>
                <w:rFonts w:asciiTheme="majorHAnsi" w:eastAsia="Times New Roman" w:hAnsiTheme="majorHAnsi" w:cs="Tahoma"/>
                <w:b/>
                <w:bCs/>
                <w:i/>
                <w:color w:val="E36C0A" w:themeColor="accent6" w:themeShade="BF"/>
                <w:szCs w:val="21"/>
                <w:u w:val="single"/>
                <w:bdr w:val="none" w:sz="0" w:space="0" w:color="auto" w:frame="1"/>
                <w:lang w:eastAsia="ru-RU"/>
              </w:rPr>
              <w:t>Дополнительно, по желанию бронируется и оплачивается при покупке тура:</w:t>
            </w:r>
          </w:p>
          <w:p w:rsidR="00B1463C" w:rsidRPr="00B1463C" w:rsidRDefault="00B1463C" w:rsidP="00B1463C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B1463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За доп. плату</w:t>
            </w:r>
            <w:r w:rsidRPr="00B1463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: Загородная экскурсия в Павловск.</w:t>
            </w:r>
            <w:r w:rsidRPr="00B1463C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> </w:t>
            </w:r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Музей - заповедник Павловск - выдающийся дворцово-парковый ансамбль. Экскурсия в Павловский дворец – любимую резиденцию семьи императора Павла I. Прогулка по Павловскому парку – лучшему пейзажному парку Европы.</w:t>
            </w:r>
            <w:r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Павловск сохранил особое обаяние загородной резиденции, где проходила личная жизнь большой императорской семьи.</w:t>
            </w:r>
            <w:r w:rsidRPr="00B1463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 </w:t>
            </w:r>
            <w:r w:rsidRPr="00B1463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 xml:space="preserve">(600 </w:t>
            </w:r>
            <w:proofErr w:type="spellStart"/>
            <w:r w:rsidRPr="00B1463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взр</w:t>
            </w:r>
            <w:proofErr w:type="spellEnd"/>
            <w:r w:rsidRPr="00B1463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 xml:space="preserve">./200 </w:t>
            </w:r>
            <w:proofErr w:type="spellStart"/>
            <w:r w:rsidRPr="00B1463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шк</w:t>
            </w:r>
            <w:proofErr w:type="spellEnd"/>
            <w:r w:rsidRPr="00B1463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. оплата в агентстве)</w:t>
            </w:r>
          </w:p>
          <w:p w:rsidR="00B1463C" w:rsidRPr="00B1463C" w:rsidRDefault="00B1463C" w:rsidP="00B1463C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B1463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За доп. плату:</w:t>
            </w:r>
            <w:r w:rsidRPr="00B1463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 Загородная экскурсия в Царское Село (г. Пушкин) </w:t>
            </w:r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- памятник мировой архитектуры и садово-паркового искусства XVIII - XIX веков. Это удивительное путешествие в имперский период российской истории, возможность увидеть выдающиеся произведения искусства, которые принадлежали царской семье, полюбоваться великолепными дворцово-парковыми ансамблями загородной царской резиденции. </w:t>
            </w:r>
            <w:r w:rsidRPr="00B1463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Экскурсия в музей "Екатерининский дворец"</w:t>
            </w:r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- величественную царскую резиденцию. Осмотр парадных залов дворца, Светлой галереи и, конечно же, знаменитой Янтарной комнаты. </w:t>
            </w:r>
            <w:r w:rsidRPr="00B1463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(800 </w:t>
            </w:r>
            <w:proofErr w:type="spellStart"/>
            <w:r w:rsidRPr="00B1463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взр</w:t>
            </w:r>
            <w:proofErr w:type="spellEnd"/>
            <w:r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.</w:t>
            </w:r>
            <w:r w:rsidRPr="00B1463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 xml:space="preserve">/300 </w:t>
            </w:r>
            <w:proofErr w:type="spellStart"/>
            <w:r w:rsidRPr="00B1463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шк</w:t>
            </w:r>
            <w:proofErr w:type="spellEnd"/>
            <w:r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.</w:t>
            </w:r>
            <w:r w:rsidRPr="00B1463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 xml:space="preserve"> оплата в агентстве)</w:t>
            </w:r>
          </w:p>
          <w:p w:rsidR="00B1463C" w:rsidRPr="00B1463C" w:rsidRDefault="00B1463C" w:rsidP="00B1463C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B1463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За доп. плату:</w:t>
            </w:r>
            <w:r w:rsidRPr="00B1463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 Экскурсия в Эрмитаж. </w:t>
            </w:r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Эрмитаж  обладает коллекцией, насчитывающей свыше трех миллионов произведений искусства и памятников мировой культуры. В ее составе – живопись, графика, скульптура и предметы прикладного искусства, археологические находки и </w:t>
            </w:r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lastRenderedPageBreak/>
              <w:t xml:space="preserve">нумизматический материал.  Датой основания Эрмитажа считается 1764 год, когда Екатерина II приобрела коллекцию произведений живописи у берлинского купца И.-Э. </w:t>
            </w:r>
            <w:proofErr w:type="spellStart"/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Гоцковского</w:t>
            </w:r>
            <w:proofErr w:type="spellEnd"/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. День своего основания музей ежегодно празднует 7 декабря – в День святой Екатерины.</w:t>
            </w:r>
            <w:r w:rsidRPr="00B1463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(700 </w:t>
            </w:r>
            <w:proofErr w:type="spellStart"/>
            <w:r w:rsidRPr="00B1463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взр</w:t>
            </w:r>
            <w:proofErr w:type="spellEnd"/>
            <w:r w:rsidRPr="00B1463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 xml:space="preserve">./бесплатно </w:t>
            </w:r>
            <w:proofErr w:type="spellStart"/>
            <w:r w:rsidRPr="00B1463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шк</w:t>
            </w:r>
            <w:proofErr w:type="spellEnd"/>
            <w:r w:rsidRPr="00B1463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. оплата в агентстве)</w:t>
            </w:r>
          </w:p>
          <w:p w:rsidR="00136ABA" w:rsidRPr="00B1463C" w:rsidRDefault="00B1463C" w:rsidP="00B1463C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B1463C">
              <w:rPr>
                <w:rFonts w:asciiTheme="majorHAnsi" w:eastAsia="Times New Roman" w:hAnsiTheme="majorHAnsi" w:cs="Tahoma"/>
                <w:b/>
                <w:bCs/>
                <w:color w:val="E36C0A" w:themeColor="accent6" w:themeShade="BF"/>
                <w:szCs w:val="21"/>
                <w:lang w:eastAsia="ru-RU"/>
              </w:rPr>
              <w:t>Внимание! Возможно увеличение цен на дополнительные экскурсии из-за повышения цен на входные билеты в 2019г.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63C" w:rsidRPr="00B1463C" w:rsidRDefault="00B1463C" w:rsidP="00B1463C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B1463C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Освобождение номеров.</w:t>
            </w:r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</w:t>
            </w:r>
            <w:r w:rsidRPr="00B1463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Завтрак в гостинице "Шведский стол". </w:t>
            </w:r>
          </w:p>
          <w:p w:rsidR="00B1463C" w:rsidRPr="00B1463C" w:rsidRDefault="00B1463C" w:rsidP="00B1463C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B1463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Загородная экскурсия в Выборг.</w:t>
            </w:r>
            <w:r w:rsidRPr="00B1463C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 </w:t>
            </w:r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Обзорная экскурсия по городу. </w:t>
            </w:r>
            <w:r w:rsidRPr="00B1463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Посещение  «Лавки вкусностей». Вас ожидает угощение</w:t>
            </w:r>
            <w:r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 xml:space="preserve"> </w:t>
            </w:r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горячим </w:t>
            </w:r>
            <w:proofErr w:type="spellStart"/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глёгом</w:t>
            </w:r>
            <w:proofErr w:type="spellEnd"/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, имбирным печеньем, элем, домашними сырами и вяленой олениной, а также знакомство с гастрономическими традициями Рождества и историей "выборгского кренделя".</w:t>
            </w:r>
          </w:p>
          <w:p w:rsidR="00B1463C" w:rsidRPr="00B1463C" w:rsidRDefault="00B1463C" w:rsidP="00B1463C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</w:pPr>
            <w:r w:rsidRPr="00B1463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 xml:space="preserve">Экскурсия по парку </w:t>
            </w:r>
            <w:proofErr w:type="spellStart"/>
            <w:r w:rsidRPr="00B1463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Монрепо</w:t>
            </w:r>
            <w:proofErr w:type="spellEnd"/>
            <w:r w:rsidRPr="00B1463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.</w:t>
            </w:r>
          </w:p>
          <w:p w:rsidR="00B1463C" w:rsidRPr="00B1463C" w:rsidRDefault="00B1463C" w:rsidP="00B1463C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</w:pPr>
            <w:r w:rsidRPr="00B1463C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За доп. плату: </w:t>
            </w:r>
            <w:r w:rsidRPr="00B1463C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 xml:space="preserve"> (оплата строго в </w:t>
            </w:r>
            <w:proofErr w:type="spellStart"/>
            <w:r w:rsidRPr="00B1463C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турагенттве</w:t>
            </w:r>
            <w:proofErr w:type="spellEnd"/>
            <w:r w:rsidRPr="00B1463C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 xml:space="preserve"> при бронировании тура):</w:t>
            </w:r>
            <w:r w:rsidRPr="00B1463C"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  <w:br/>
            </w:r>
            <w:r w:rsidRPr="00B1463C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*Интерактивная программа с Дедом Морозом в Вересковой усадьбе г. Выборга (Стоимость 500 руб./школ</w:t>
            </w:r>
            <w:proofErr w:type="gramStart"/>
            <w:r w:rsidRPr="00B1463C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 xml:space="preserve">.; </w:t>
            </w:r>
            <w:proofErr w:type="gramEnd"/>
            <w:r w:rsidRPr="00B1463C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600 руб./</w:t>
            </w:r>
            <w:proofErr w:type="spellStart"/>
            <w:r w:rsidRPr="00B1463C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взр</w:t>
            </w:r>
            <w:proofErr w:type="spellEnd"/>
            <w:r w:rsidRPr="00B1463C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)</w:t>
            </w:r>
          </w:p>
          <w:p w:rsidR="00B1463C" w:rsidRPr="00B1463C" w:rsidRDefault="00B1463C" w:rsidP="00B1463C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B1463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За доп. плату:</w:t>
            </w:r>
            <w:r w:rsidRPr="00B1463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 xml:space="preserve"> *Экскурсия в Великий Новгород. Узнать тайны, сказания и легенды </w:t>
            </w:r>
            <w:proofErr w:type="spellStart"/>
            <w:r w:rsidRPr="00B1463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великоновгородские</w:t>
            </w:r>
            <w:proofErr w:type="spellEnd"/>
            <w:r w:rsidRPr="00B1463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 xml:space="preserve"> гостям поможет театрализованная экскурсия с посадником </w:t>
            </w:r>
            <w:proofErr w:type="spellStart"/>
            <w:r w:rsidRPr="00B1463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Сбыславом</w:t>
            </w:r>
            <w:proofErr w:type="spellEnd"/>
            <w:r w:rsidRPr="00B1463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 xml:space="preserve">, посадницей </w:t>
            </w:r>
            <w:proofErr w:type="spellStart"/>
            <w:r w:rsidRPr="00B1463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Евфимией</w:t>
            </w:r>
            <w:proofErr w:type="spellEnd"/>
            <w:r w:rsidRPr="00B1463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 xml:space="preserve"> или Агафьей </w:t>
            </w:r>
            <w:proofErr w:type="spellStart"/>
            <w:r w:rsidRPr="00B1463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Мелисентовной</w:t>
            </w:r>
            <w:proofErr w:type="spellEnd"/>
            <w:r w:rsidRPr="00B1463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, во время которой словно отправляешься в путешествие по Средневековью.</w:t>
            </w:r>
            <w:r w:rsidRPr="00B1463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 </w:t>
            </w:r>
            <w:r w:rsidRPr="00B1463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Господин Великий Новгород – один из древнейших городов России, средневековый центр торговли и ремесла. На его земле до сих пор сохранились уникальные памятники древнерусского зодчества XI-XVII веков, признанные всемирным наследием ЮНЕСКО. Мы приглашаем Вас окунуться в историю Руси, почувствовать связь времен, древнейший город России, его по праву называют город-музей Древний Руси. Ни один из городов нашей родины не сохранил такого количества прекрасных памятников зодчества и монументальной живописи XI - XVII вв., как Новгород. </w:t>
            </w:r>
            <w:r w:rsidRPr="00B1463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(500 руб</w:t>
            </w:r>
            <w:r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.</w:t>
            </w:r>
            <w:r w:rsidRPr="00B1463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/чел оплата в автобусе)</w:t>
            </w:r>
          </w:p>
          <w:p w:rsidR="00136ABA" w:rsidRPr="00B1463C" w:rsidRDefault="00B1463C" w:rsidP="003C26C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 w:rsidRPr="00B1463C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Отъезд.</w:t>
            </w:r>
          </w:p>
        </w:tc>
      </w:tr>
      <w:tr w:rsidR="00FE7402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7402" w:rsidRDefault="00FE7402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02" w:rsidRPr="00113670" w:rsidRDefault="00113670" w:rsidP="00FE7402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4E5855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 xml:space="preserve">Прибытие в Тверь, </w:t>
            </w:r>
            <w:r w:rsidR="00FE7402" w:rsidRPr="00113670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Солнечногорск</w:t>
            </w:r>
            <w:r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 xml:space="preserve">, </w:t>
            </w:r>
            <w:r w:rsidR="00FE7402" w:rsidRPr="00113670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Зеленоград</w:t>
            </w:r>
            <w:r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 xml:space="preserve">, </w:t>
            </w:r>
            <w:r w:rsidR="00FE7402" w:rsidRPr="00113670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Москву</w:t>
            </w:r>
            <w:r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 xml:space="preserve">, </w:t>
            </w:r>
            <w:r w:rsidR="00FE7402" w:rsidRPr="00113670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Подольск</w:t>
            </w:r>
            <w:r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 xml:space="preserve">, </w:t>
            </w:r>
            <w:r w:rsidR="00FE7402" w:rsidRPr="00113670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Чехов</w:t>
            </w:r>
            <w:r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 xml:space="preserve">, </w:t>
            </w:r>
            <w:r w:rsidR="00FE7402" w:rsidRPr="00113670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Серпухов</w:t>
            </w:r>
            <w:r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 xml:space="preserve">, </w:t>
            </w:r>
            <w:r w:rsidR="001D0579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Тулу</w:t>
            </w:r>
            <w:r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 xml:space="preserve">, </w:t>
            </w:r>
            <w:r w:rsidR="00FE7402" w:rsidRPr="00113670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Новомос</w:t>
            </w:r>
            <w:r w:rsidRPr="00113670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ковск</w:t>
            </w:r>
            <w:r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.</w:t>
            </w:r>
            <w:proofErr w:type="gramEnd"/>
          </w:p>
        </w:tc>
      </w:tr>
    </w:tbl>
    <w:p w:rsidR="00113670" w:rsidRDefault="00A620A4" w:rsidP="00913551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27"/>
        <w:gridCol w:w="2551"/>
        <w:gridCol w:w="2233"/>
        <w:gridCol w:w="2671"/>
      </w:tblGrid>
      <w:tr w:rsidR="00113670" w:rsidRPr="00113670" w:rsidTr="00113670">
        <w:tc>
          <w:tcPr>
            <w:tcW w:w="3227" w:type="dxa"/>
            <w:vAlign w:val="center"/>
          </w:tcPr>
          <w:p w:rsidR="00113670" w:rsidRPr="00113670" w:rsidRDefault="00113670" w:rsidP="0011367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Варианты размещения</w:t>
            </w:r>
          </w:p>
        </w:tc>
        <w:tc>
          <w:tcPr>
            <w:tcW w:w="2551" w:type="dxa"/>
            <w:vAlign w:val="center"/>
          </w:tcPr>
          <w:p w:rsidR="00113670" w:rsidRPr="00113670" w:rsidRDefault="00113670" w:rsidP="0011367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Взрослый </w:t>
            </w:r>
          </w:p>
        </w:tc>
        <w:tc>
          <w:tcPr>
            <w:tcW w:w="2233" w:type="dxa"/>
            <w:vAlign w:val="center"/>
          </w:tcPr>
          <w:p w:rsidR="00113670" w:rsidRPr="00113670" w:rsidRDefault="00113670" w:rsidP="0011367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Школьник </w:t>
            </w:r>
          </w:p>
        </w:tc>
        <w:tc>
          <w:tcPr>
            <w:tcW w:w="2671" w:type="dxa"/>
            <w:vAlign w:val="center"/>
          </w:tcPr>
          <w:p w:rsidR="00113670" w:rsidRPr="00113670" w:rsidRDefault="00113670" w:rsidP="0011367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Доплата за одноместное размещение              </w:t>
            </w:r>
            <w:r w:rsidRPr="00113670"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(не комиссионная цена)</w:t>
            </w:r>
          </w:p>
        </w:tc>
      </w:tr>
      <w:tr w:rsidR="00113670" w:rsidRPr="00113670" w:rsidTr="00113670">
        <w:tc>
          <w:tcPr>
            <w:tcW w:w="3227" w:type="dxa"/>
            <w:vAlign w:val="center"/>
          </w:tcPr>
          <w:p w:rsidR="00113670" w:rsidRDefault="00113670" w:rsidP="00113670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Гостиница «Академия» 3*</w:t>
            </w:r>
          </w:p>
          <w:p w:rsidR="00113670" w:rsidRDefault="00113670" w:rsidP="00113670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завтрак «шведский стол»</w:t>
            </w:r>
          </w:p>
          <w:p w:rsidR="00113670" w:rsidRDefault="00113670" w:rsidP="00113670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2-х местное размещение с удобствами на блок.</w:t>
            </w:r>
          </w:p>
          <w:p w:rsidR="00113670" w:rsidRDefault="00113670" w:rsidP="00113670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lastRenderedPageBreak/>
              <w:t xml:space="preserve">10 мин. пешком от ст. </w:t>
            </w:r>
            <w:proofErr w:type="gramStart"/>
            <w:r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м</w:t>
            </w:r>
            <w:proofErr w:type="gramEnd"/>
            <w:r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.</w:t>
            </w:r>
          </w:p>
          <w:p w:rsidR="00113670" w:rsidRPr="002634E7" w:rsidRDefault="00113670" w:rsidP="002634E7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«</w:t>
            </w:r>
            <w:proofErr w:type="spellStart"/>
            <w:r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Новочеркасская</w:t>
            </w:r>
            <w:proofErr w:type="spellEnd"/>
            <w:r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vAlign w:val="center"/>
          </w:tcPr>
          <w:p w:rsidR="00113670" w:rsidRPr="00113670" w:rsidRDefault="00113670" w:rsidP="001D0579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11 </w:t>
            </w:r>
            <w:r w:rsidR="001D0579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250</w:t>
            </w: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33" w:type="dxa"/>
            <w:vAlign w:val="center"/>
          </w:tcPr>
          <w:p w:rsidR="00113670" w:rsidRPr="00113670" w:rsidRDefault="00113670" w:rsidP="001D0579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11 </w:t>
            </w:r>
            <w:r w:rsidR="001D0579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050</w:t>
            </w: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671" w:type="dxa"/>
            <w:vAlign w:val="center"/>
          </w:tcPr>
          <w:p w:rsidR="00113670" w:rsidRPr="00113670" w:rsidRDefault="00113670" w:rsidP="0011367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2 000 руб.</w:t>
            </w:r>
          </w:p>
        </w:tc>
      </w:tr>
      <w:tr w:rsidR="00113670" w:rsidRPr="00113670" w:rsidTr="002634E7">
        <w:trPr>
          <w:trHeight w:val="56"/>
        </w:trPr>
        <w:tc>
          <w:tcPr>
            <w:tcW w:w="3227" w:type="dxa"/>
            <w:vAlign w:val="center"/>
          </w:tcPr>
          <w:p w:rsidR="00113670" w:rsidRDefault="00113670" w:rsidP="00113670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Гостиница «Москва» 3*</w:t>
            </w:r>
          </w:p>
          <w:p w:rsidR="00113670" w:rsidRDefault="00113670" w:rsidP="00113670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Завтрак «шведский стол»</w:t>
            </w:r>
          </w:p>
          <w:p w:rsidR="00113670" w:rsidRDefault="00113670" w:rsidP="00113670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2-х местное размещение с удобствами в номере</w:t>
            </w:r>
          </w:p>
          <w:p w:rsidR="00113670" w:rsidRPr="002634E7" w:rsidRDefault="00113670" w:rsidP="002634E7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5 мин. пешком от ст. м. «Площади Ал. Невского»</w:t>
            </w:r>
          </w:p>
        </w:tc>
        <w:tc>
          <w:tcPr>
            <w:tcW w:w="2551" w:type="dxa"/>
            <w:vAlign w:val="center"/>
          </w:tcPr>
          <w:p w:rsidR="00113670" w:rsidRPr="00113670" w:rsidRDefault="00113670" w:rsidP="001D0579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12 </w:t>
            </w:r>
            <w:r w:rsidR="001D0579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150</w:t>
            </w: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33" w:type="dxa"/>
            <w:vAlign w:val="center"/>
          </w:tcPr>
          <w:p w:rsidR="00113670" w:rsidRPr="00113670" w:rsidRDefault="001D0579" w:rsidP="0011367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11 950</w:t>
            </w:r>
            <w:r w:rsidR="00113670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671" w:type="dxa"/>
            <w:vAlign w:val="center"/>
          </w:tcPr>
          <w:p w:rsidR="00113670" w:rsidRPr="00113670" w:rsidRDefault="00113670" w:rsidP="0011367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2 500 руб.</w:t>
            </w:r>
          </w:p>
        </w:tc>
      </w:tr>
    </w:tbl>
    <w:p w:rsidR="00BD25FC" w:rsidRDefault="00BD25FC" w:rsidP="00113670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1D0579" w:rsidRDefault="00A620A4" w:rsidP="001D0579">
      <w:pPr>
        <w:shd w:val="clear" w:color="auto" w:fill="FFFFFF"/>
        <w:spacing w:after="180" w:line="300" w:lineRule="atLeast"/>
        <w:rPr>
          <w:rStyle w:val="a9"/>
          <w:rFonts w:asciiTheme="majorHAnsi" w:hAnsiTheme="majorHAnsi" w:cs="Tahoma"/>
          <w:color w:val="17365D" w:themeColor="text2" w:themeShade="BF"/>
          <w:szCs w:val="21"/>
          <w:shd w:val="clear" w:color="auto" w:fill="FEF2DA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В стоимость входит</w:t>
      </w:r>
      <w:r w:rsidR="00CC3AE5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:</w:t>
      </w:r>
      <w:r w:rsidR="00CC3AE5" w:rsidRPr="00CC3AE5">
        <w:rPr>
          <w:rFonts w:ascii="Tahoma" w:hAnsi="Tahoma" w:cs="Tahoma"/>
          <w:color w:val="4E5855"/>
          <w:sz w:val="21"/>
          <w:szCs w:val="21"/>
          <w:shd w:val="clear" w:color="auto" w:fill="FEF2DA"/>
        </w:rPr>
        <w:t xml:space="preserve"> </w:t>
      </w:r>
      <w:r w:rsidR="001D0579">
        <w:rPr>
          <w:rFonts w:ascii="Tahoma" w:hAnsi="Tahoma" w:cs="Tahoma"/>
          <w:color w:val="4E5855"/>
          <w:sz w:val="21"/>
          <w:szCs w:val="21"/>
          <w:shd w:val="clear" w:color="auto" w:fill="FEF2DA"/>
        </w:rPr>
        <w:t> </w:t>
      </w:r>
      <w:r w:rsidR="001D0579" w:rsidRPr="001D0579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проезд на комфортабельном автобусе, проживание в выбранной гостинице, питание по программе, экскурсионное обслуживание, входные билеты в музеи, сопровождение гида.</w:t>
      </w:r>
    </w:p>
    <w:p w:rsidR="00881EA3" w:rsidRPr="001D0579" w:rsidRDefault="00450257" w:rsidP="001D0579">
      <w:pPr>
        <w:shd w:val="clear" w:color="auto" w:fill="FFFFFF"/>
        <w:spacing w:after="180" w:line="300" w:lineRule="atLeast"/>
        <w:rPr>
          <w:rFonts w:asciiTheme="majorHAnsi" w:hAnsiTheme="majorHAnsi" w:cs="Tahoma"/>
          <w:color w:val="0D0D0D" w:themeColor="text1" w:themeTint="F2"/>
          <w:sz w:val="24"/>
          <w:szCs w:val="21"/>
        </w:rPr>
      </w:pPr>
      <w:r w:rsidRPr="00450257">
        <w:rPr>
          <w:rStyle w:val="a9"/>
          <w:rFonts w:asciiTheme="majorHAnsi" w:hAnsiTheme="majorHAnsi" w:cs="Tahoma"/>
          <w:color w:val="17365D" w:themeColor="text2" w:themeShade="BF"/>
          <w:szCs w:val="21"/>
          <w:shd w:val="clear" w:color="auto" w:fill="FEF2DA"/>
        </w:rPr>
        <w:t>Важно знать:</w:t>
      </w:r>
      <w:r w:rsidRPr="00450257">
        <w:rPr>
          <w:rFonts w:asciiTheme="majorHAnsi" w:hAnsiTheme="majorHAnsi" w:cs="Tahoma"/>
          <w:color w:val="17365D" w:themeColor="text2" w:themeShade="BF"/>
          <w:szCs w:val="21"/>
        </w:rPr>
        <w:br/>
      </w:r>
      <w:r w:rsidR="001D0579" w:rsidRPr="001D0579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- Турист несет финансовую ответственность за порчу имущества отеля или автобуса. </w:t>
      </w:r>
      <w:r w:rsidR="001D0579" w:rsidRPr="001D0579">
        <w:rPr>
          <w:rFonts w:asciiTheme="majorHAnsi" w:hAnsiTheme="majorHAnsi" w:cs="Tahoma"/>
          <w:color w:val="0D0D0D" w:themeColor="text1" w:themeTint="F2"/>
          <w:szCs w:val="21"/>
        </w:rPr>
        <w:br/>
      </w:r>
      <w:r w:rsidR="001D0579" w:rsidRPr="001D0579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 xml:space="preserve">- Туроператор оставляет за собой право вносить некоторые изменения в программу тура без уменьшения общего объема и качества услуг. Туроператор оставляет за собой право изменять порядок и время экскурсий, заменять их </w:t>
      </w:r>
      <w:proofErr w:type="gramStart"/>
      <w:r w:rsidR="001D0579" w:rsidRPr="001D0579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на</w:t>
      </w:r>
      <w:proofErr w:type="gramEnd"/>
      <w:r w:rsidR="001D0579" w:rsidRPr="001D0579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 xml:space="preserve"> равноценные или классом выше. Возможна замена гостиниц на </w:t>
      </w:r>
      <w:proofErr w:type="gramStart"/>
      <w:r w:rsidR="001D0579" w:rsidRPr="001D0579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равноценные</w:t>
      </w:r>
      <w:proofErr w:type="gramEnd"/>
      <w:r w:rsidR="001D0579" w:rsidRPr="001D0579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.- Время в пути, прибытие в города и продолжительность экскурсии указано ориентировочное.</w:t>
      </w:r>
      <w:r w:rsidR="001D0579" w:rsidRPr="001D0579">
        <w:rPr>
          <w:rFonts w:asciiTheme="majorHAnsi" w:hAnsiTheme="majorHAnsi" w:cs="Tahoma"/>
          <w:color w:val="0D0D0D" w:themeColor="text1" w:themeTint="F2"/>
          <w:szCs w:val="21"/>
        </w:rPr>
        <w:br/>
      </w:r>
      <w:r w:rsidR="001D0579" w:rsidRPr="001D0579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- Туроператор не имеет возможности влиять на задержки, связанные с пробками на дорогах, действиями и мероприятиями государственных органов, дорожными работами, а так же на любые другие задержки, находящиеся вне разумного контроля фирмы</w:t>
      </w:r>
      <w:r w:rsidR="001D0579" w:rsidRPr="001D0579">
        <w:rPr>
          <w:rFonts w:asciiTheme="majorHAnsi" w:hAnsiTheme="majorHAnsi" w:cs="Tahoma"/>
          <w:color w:val="0D0D0D" w:themeColor="text1" w:themeTint="F2"/>
          <w:szCs w:val="21"/>
        </w:rPr>
        <w:br/>
      </w:r>
      <w:r w:rsidR="001D0579" w:rsidRPr="001D0579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- Схема автобуса отражает последовательность заполнения мест в автобусе.</w:t>
      </w:r>
      <w:r w:rsidR="001D0579" w:rsidRPr="001D0579">
        <w:rPr>
          <w:rFonts w:asciiTheme="majorHAnsi" w:hAnsiTheme="majorHAnsi" w:cs="Tahoma"/>
          <w:color w:val="0D0D0D" w:themeColor="text1" w:themeTint="F2"/>
          <w:szCs w:val="21"/>
        </w:rPr>
        <w:br/>
      </w:r>
      <w:r w:rsidR="001D0579" w:rsidRPr="001D0579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- Туроператор оставляет за собой право пересаживать клиентов в зависимости от конкретного расположения в салоне автобуса дверей, туалета, а также количества и расположения посадочных мес</w:t>
      </w:r>
      <w:proofErr w:type="gramStart"/>
      <w:r w:rsidR="001D0579" w:rsidRPr="001D0579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т-</w:t>
      </w:r>
      <w:proofErr w:type="gramEnd"/>
      <w:r w:rsidR="001D0579" w:rsidRPr="001D0579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 xml:space="preserve"> Сведения о модели и иных характеристиках транспортного средства носят исключительно характер предварительной информации и не являются обязательным пунктом программы. Туроператор вправе предоставить для использования в туре любой иной автобус туристского назначения без каких-либо объяснений и компенсаций.</w:t>
      </w:r>
      <w:r w:rsidR="001D0579" w:rsidRPr="001D0579">
        <w:rPr>
          <w:rFonts w:asciiTheme="majorHAnsi" w:hAnsiTheme="majorHAnsi" w:cs="Tahoma"/>
          <w:color w:val="0D0D0D" w:themeColor="text1" w:themeTint="F2"/>
          <w:szCs w:val="21"/>
        </w:rPr>
        <w:br/>
      </w:r>
      <w:r w:rsidR="001D0579" w:rsidRPr="001D0579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- Не забудьте взять с собой в дорогу: удобную обувь, таблетки от укачивания, зонт, надувную подушечку для отдыха в автобусе.</w:t>
      </w:r>
      <w:proofErr w:type="gramStart"/>
      <w:r w:rsidR="001D0579" w:rsidRPr="001D0579">
        <w:rPr>
          <w:rFonts w:asciiTheme="majorHAnsi" w:hAnsiTheme="majorHAnsi" w:cs="Tahoma"/>
          <w:color w:val="0D0D0D" w:themeColor="text1" w:themeTint="F2"/>
          <w:szCs w:val="21"/>
        </w:rPr>
        <w:br/>
      </w:r>
      <w:r w:rsidR="001D0579" w:rsidRPr="001D0579">
        <w:rPr>
          <w:rStyle w:val="a9"/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-</w:t>
      </w:r>
      <w:proofErr w:type="gramEnd"/>
      <w:r w:rsidR="001D0579" w:rsidRPr="001D0579">
        <w:rPr>
          <w:rStyle w:val="a9"/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Трансфер из других городов является групповым и осуществляется при наборе группы от 10 человек. Просьба предупреждать туристов</w:t>
      </w:r>
      <w:r w:rsidR="001D0579" w:rsidRPr="001D0579">
        <w:rPr>
          <w:rStyle w:val="a9"/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.</w:t>
      </w:r>
      <w:bookmarkStart w:id="0" w:name="_GoBack"/>
      <w:bookmarkEnd w:id="0"/>
    </w:p>
    <w:sectPr w:rsidR="00881EA3" w:rsidRPr="001D0579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3C" w:rsidRDefault="00B1463C" w:rsidP="00FD68EA">
      <w:pPr>
        <w:spacing w:after="0" w:line="240" w:lineRule="auto"/>
      </w:pPr>
      <w:r>
        <w:separator/>
      </w:r>
    </w:p>
  </w:endnote>
  <w:endnote w:type="continuationSeparator" w:id="0">
    <w:p w:rsidR="00B1463C" w:rsidRDefault="00B1463C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63C" w:rsidRDefault="00B146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63C" w:rsidRDefault="00B1463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63C" w:rsidRDefault="00B146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3C" w:rsidRDefault="00B1463C" w:rsidP="00FD68EA">
      <w:pPr>
        <w:spacing w:after="0" w:line="240" w:lineRule="auto"/>
      </w:pPr>
      <w:r>
        <w:separator/>
      </w:r>
    </w:p>
  </w:footnote>
  <w:footnote w:type="continuationSeparator" w:id="0">
    <w:p w:rsidR="00B1463C" w:rsidRDefault="00B1463C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63C" w:rsidRDefault="00B146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63C" w:rsidRDefault="00B1463C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1463C" w:rsidRDefault="00B1463C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B1463C" w:rsidRDefault="00B1463C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B1463C" w:rsidRDefault="00B1463C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B1463C" w:rsidRPr="00FD68EA" w:rsidRDefault="00B1463C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B1463C" w:rsidRPr="00FD68EA" w:rsidRDefault="00B1463C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B1463C" w:rsidRPr="00FD68EA" w:rsidRDefault="00B1463C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B1463C" w:rsidRPr="00FD68EA" w:rsidRDefault="00B1463C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B1463C" w:rsidRPr="00FD68EA" w:rsidRDefault="00B1463C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B1463C" w:rsidRPr="00FD68EA" w:rsidRDefault="00B1463C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B1463C" w:rsidRDefault="00B1463C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B1463C" w:rsidRDefault="00B1463C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B1463C" w:rsidRDefault="00B1463C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B1463C" w:rsidRPr="00FD68EA" w:rsidRDefault="00B1463C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B1463C" w:rsidRPr="00FD68EA" w:rsidRDefault="00B1463C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B1463C" w:rsidRPr="00FD68EA" w:rsidRDefault="00B1463C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B1463C" w:rsidRPr="00FD68EA" w:rsidRDefault="00B1463C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B1463C" w:rsidRPr="00FD68EA" w:rsidRDefault="00B1463C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B1463C" w:rsidRPr="00FD68EA" w:rsidRDefault="00B1463C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63C" w:rsidRDefault="00B146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A427D"/>
    <w:multiLevelType w:val="multilevel"/>
    <w:tmpl w:val="CE4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FA71F8"/>
    <w:multiLevelType w:val="multilevel"/>
    <w:tmpl w:val="001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C716FA"/>
    <w:multiLevelType w:val="multilevel"/>
    <w:tmpl w:val="7896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14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  <w:num w:numId="12">
    <w:abstractNumId w:val="0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080F54"/>
    <w:rsid w:val="00113670"/>
    <w:rsid w:val="00136ABA"/>
    <w:rsid w:val="001D0579"/>
    <w:rsid w:val="001D729A"/>
    <w:rsid w:val="001E47FD"/>
    <w:rsid w:val="002634E7"/>
    <w:rsid w:val="00333A85"/>
    <w:rsid w:val="003866FC"/>
    <w:rsid w:val="003A3DDB"/>
    <w:rsid w:val="003C26C6"/>
    <w:rsid w:val="003C5CEF"/>
    <w:rsid w:val="00414B7F"/>
    <w:rsid w:val="004350AC"/>
    <w:rsid w:val="00450257"/>
    <w:rsid w:val="00450EF7"/>
    <w:rsid w:val="0047149C"/>
    <w:rsid w:val="004E0B29"/>
    <w:rsid w:val="005A6ED1"/>
    <w:rsid w:val="005F6D4B"/>
    <w:rsid w:val="006B2C4F"/>
    <w:rsid w:val="00702312"/>
    <w:rsid w:val="00707F50"/>
    <w:rsid w:val="007369AA"/>
    <w:rsid w:val="00792E0F"/>
    <w:rsid w:val="007B0230"/>
    <w:rsid w:val="007F0D15"/>
    <w:rsid w:val="00814278"/>
    <w:rsid w:val="00881EA3"/>
    <w:rsid w:val="008C5653"/>
    <w:rsid w:val="008D0356"/>
    <w:rsid w:val="00913551"/>
    <w:rsid w:val="0093794C"/>
    <w:rsid w:val="00937BC8"/>
    <w:rsid w:val="00992906"/>
    <w:rsid w:val="009C38A9"/>
    <w:rsid w:val="009D54D3"/>
    <w:rsid w:val="009F7FC3"/>
    <w:rsid w:val="00A620A4"/>
    <w:rsid w:val="00A9412C"/>
    <w:rsid w:val="00AD79C1"/>
    <w:rsid w:val="00B1463C"/>
    <w:rsid w:val="00BD25FC"/>
    <w:rsid w:val="00BD49B0"/>
    <w:rsid w:val="00C02F6A"/>
    <w:rsid w:val="00C24416"/>
    <w:rsid w:val="00C30626"/>
    <w:rsid w:val="00CC3AE5"/>
    <w:rsid w:val="00D50E0D"/>
    <w:rsid w:val="00D721EC"/>
    <w:rsid w:val="00D76D76"/>
    <w:rsid w:val="00DA732A"/>
    <w:rsid w:val="00DC60BD"/>
    <w:rsid w:val="00E058D1"/>
    <w:rsid w:val="00E82D43"/>
    <w:rsid w:val="00E92471"/>
    <w:rsid w:val="00F36849"/>
    <w:rsid w:val="00F57F40"/>
    <w:rsid w:val="00F73BD0"/>
    <w:rsid w:val="00F853B4"/>
    <w:rsid w:val="00F97170"/>
    <w:rsid w:val="00FB2755"/>
    <w:rsid w:val="00FC7682"/>
    <w:rsid w:val="00FD68EA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91AA2-FEF5-4338-B7B5-A7994EA2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2018-11-19T08:37:00Z</dcterms:created>
  <dcterms:modified xsi:type="dcterms:W3CDTF">2018-11-19T08:37:00Z</dcterms:modified>
</cp:coreProperties>
</file>