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B410C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Северо-Кавказский вояж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B410C2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Пятигорск – Эльбрус – Грозный – Аргун –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Кезеной-Ам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20A4" w:rsidRPr="00A620A4" w:rsidRDefault="00B410C2" w:rsidP="00B410C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апреля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–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 мая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00" w:rsidRPr="00195600" w:rsidRDefault="00195600" w:rsidP="00195600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</w:pPr>
            <w:r w:rsidRPr="00195600"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  <w:t>Отправление из Тулы (ориентировочно в 10:00)</w:t>
            </w: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  <w:t>.</w:t>
            </w:r>
          </w:p>
          <w:p w:rsidR="00195600" w:rsidRPr="00195600" w:rsidRDefault="00195600" w:rsidP="00195600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</w:pPr>
            <w:r w:rsidRPr="00195600"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  <w:t>Новомосковск 11:00</w:t>
            </w: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  <w:t>.</w:t>
            </w:r>
          </w:p>
          <w:p w:rsidR="007369AA" w:rsidRPr="00195600" w:rsidRDefault="00195600" w:rsidP="00195600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4F564D"/>
                <w:sz w:val="18"/>
                <w:szCs w:val="18"/>
              </w:rPr>
            </w:pPr>
            <w:r w:rsidRPr="00195600">
              <w:rPr>
                <w:rFonts w:asciiTheme="majorHAnsi" w:hAnsiTheme="majorHAnsi" w:cs="Arial"/>
                <w:b/>
                <w:color w:val="000000" w:themeColor="text1"/>
                <w:sz w:val="22"/>
                <w:szCs w:val="18"/>
              </w:rPr>
              <w:t>Узловая 10:40.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5E" w:rsidRDefault="00195600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 xml:space="preserve">Приезд в </w:t>
            </w:r>
            <w:r w:rsidR="00B410C2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 xml:space="preserve">Пятигорск. </w:t>
            </w:r>
          </w:p>
          <w:p w:rsidR="00B410C2" w:rsidRDefault="00B410C2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Обед.</w:t>
            </w:r>
          </w:p>
          <w:p w:rsidR="00195600" w:rsidRDefault="00B410C2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Посещение комплекса </w:t>
            </w:r>
            <w:r w:rsidRPr="002A22BC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«Суворовские бани».</w:t>
            </w:r>
            <w:r w:rsidRPr="002A22B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 xml:space="preserve"> </w:t>
            </w:r>
            <w:r w:rsidR="00A3789F" w:rsidRPr="002A22B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Входные билеты входят в стоимость тура.</w:t>
            </w:r>
          </w:p>
          <w:p w:rsidR="00A3789F" w:rsidRDefault="00A3789F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2A22BC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 xml:space="preserve">Экскурсия по Казачьему подворью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 станице 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Боргустановской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 Знакомство с бытом и традициями терских казаков, представление обрядов с участием туристов, ужин-застолье с казачьим угощением (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шулюм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– очень наваристый бульон с картошкой, вареники с картошкой, сало соленое и копченое, домашняя колбаса, домашний сыр, картошка молодая двух видов (вареная и драная), разносолы, пирожки, компот, наливка и самогонка).</w:t>
            </w:r>
          </w:p>
          <w:p w:rsidR="00A3789F" w:rsidRDefault="00A3789F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Возвращение в Пятигорск.</w:t>
            </w:r>
          </w:p>
          <w:p w:rsidR="00A3789F" w:rsidRPr="00A3789F" w:rsidRDefault="00A3789F" w:rsidP="00A4454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Заселение в гостиницу «Бештау».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00" w:rsidRDefault="00A3789F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Выселение из гостиницы в 5:45.</w:t>
            </w:r>
          </w:p>
          <w:p w:rsidR="00646543" w:rsidRDefault="00A3789F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</w:pPr>
            <w:r w:rsidRPr="002A22BC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20"/>
                <w:lang w:eastAsia="ru-RU"/>
              </w:rPr>
              <w:t xml:space="preserve">Экскурсия на Эльбрус.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Через час после выезда из Пятигорска по дороге </w:t>
            </w:r>
            <w:r w:rsidR="002A2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санитарная остановка и завтрак: в придорожном кафе </w:t>
            </w:r>
            <w:r w:rsidR="002A22BC" w:rsidRPr="002A22BC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0"/>
                <w:lang w:eastAsia="ru-RU"/>
              </w:rPr>
              <w:t>за доп. плату около 150 руб.</w:t>
            </w:r>
          </w:p>
          <w:p w:rsidR="002A22BC" w:rsidRDefault="002A22BC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Первая остановка на поляне 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Чегет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: подъем по канатно-кресельной дороге на склоне горы 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Чегет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на высоту 3100 метров над уровнем моря (2-й уровень).</w:t>
            </w:r>
          </w:p>
          <w:p w:rsidR="002A22BC" w:rsidRDefault="002A22BC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Вторая остановка на поляне 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Азау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(Подножье Эльбруса): подъём по </w:t>
            </w:r>
            <w:r w:rsidR="007E79F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закрытой канатной дороге до ста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нции «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Гара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-Баши» на высоту 3900 метров над уровнем моря (3-й уровень).</w:t>
            </w:r>
          </w:p>
          <w:p w:rsidR="007E79F6" w:rsidRDefault="007E79F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</w:pPr>
            <w:proofErr w:type="gramStart"/>
            <w:r w:rsidRPr="007C2B66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0"/>
                <w:lang w:eastAsia="ru-RU"/>
              </w:rPr>
              <w:t xml:space="preserve">Доп. расходы: канатная дорога </w:t>
            </w:r>
            <w:proofErr w:type="spellStart"/>
            <w:r w:rsidRPr="007C2B66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0"/>
                <w:lang w:eastAsia="ru-RU"/>
              </w:rPr>
              <w:t>Чегет</w:t>
            </w:r>
            <w:proofErr w:type="spellEnd"/>
            <w:r w:rsidRPr="007C2B66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0"/>
                <w:lang w:eastAsia="ru-RU"/>
              </w:rPr>
              <w:t xml:space="preserve"> – 900 руб. (2-й уровень), Эльбрус – 1000 руб. (2-й уровень), 600 руб. (3-й уровень), 50 руб. экологический сбор на территории национального парка.</w:t>
            </w:r>
            <w:proofErr w:type="gramEnd"/>
            <w:r w:rsidRPr="007C2B66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0"/>
                <w:lang w:eastAsia="ru-RU"/>
              </w:rPr>
              <w:t xml:space="preserve"> Обед в кафе на Эльбрусе за доп. плату около 350 руб</w:t>
            </w:r>
            <w:r w:rsidRPr="007C2B66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7E79F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Окончание экскурсии ориентировочно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 15:00.</w:t>
            </w:r>
          </w:p>
          <w:p w:rsidR="007E79F6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Вые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зд в Гр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озный.</w:t>
            </w:r>
          </w:p>
          <w:p w:rsidR="007C2B66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 xml:space="preserve">Прибытие в Грозный около 21:00. </w:t>
            </w:r>
          </w:p>
          <w:p w:rsidR="007C2B66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Ужин.</w:t>
            </w:r>
          </w:p>
          <w:p w:rsidR="007C2B66" w:rsidRPr="007C2B66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Заселение в  гостиницу 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Беркат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 xml:space="preserve">». 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66B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гостинице.</w:t>
            </w:r>
          </w:p>
          <w:p w:rsidR="007C2B66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lastRenderedPageBreak/>
              <w:t>Выезд из гостиницы на экскурсию по городу Грозный.</w:t>
            </w:r>
          </w:p>
          <w:p w:rsidR="007C2B66" w:rsidRPr="005613C9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Остановка и посещение единственного в Грозном православного храма </w:t>
            </w:r>
            <w:proofErr w:type="spellStart"/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Михаили</w:t>
            </w:r>
            <w:proofErr w:type="spellEnd"/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Архангела.</w:t>
            </w:r>
          </w:p>
          <w:p w:rsidR="007C2B66" w:rsidRPr="005613C9" w:rsidRDefault="007C2B6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Прогулка по центру города, по проспекту Путина и Кадырова, посещение «Парка</w:t>
            </w:r>
            <w:r w:rsidR="00DD6E74"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цветов».</w:t>
            </w:r>
          </w:p>
          <w:p w:rsidR="00DD6E74" w:rsidRPr="005613C9" w:rsidRDefault="00DD6E74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высотного комплекса «Грозный сити», подъем на смотровую площадку, обзор панорамы грозного, посещение краеведческого музея.</w:t>
            </w:r>
            <w:r w:rsidR="005759DA"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Мечеть «Сердце Чечни».</w:t>
            </w:r>
          </w:p>
          <w:p w:rsidR="005759DA" w:rsidRDefault="005759DA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Переезд в г. Аргун.</w:t>
            </w:r>
          </w:p>
          <w:p w:rsidR="005759DA" w:rsidRPr="005613C9" w:rsidRDefault="005759DA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Остановка в центре города, посещение «Мечеть матери», осмотр комплекса высотных зданий Аргун-Сити.</w:t>
            </w:r>
          </w:p>
          <w:p w:rsidR="005759DA" w:rsidRDefault="00D1467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 xml:space="preserve">Возвращение в гостиницу. </w:t>
            </w:r>
          </w:p>
          <w:p w:rsidR="00D14676" w:rsidRDefault="00D1467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Ужин.</w:t>
            </w:r>
          </w:p>
          <w:p w:rsidR="00D14676" w:rsidRPr="007C2B66" w:rsidRDefault="00D1467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66B" w:rsidRPr="0067638E" w:rsidRDefault="008B266B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67638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67638E" w:rsidRDefault="008B266B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 w:rsidRPr="0067638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В</w:t>
            </w:r>
            <w:r w:rsidR="00D1467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ыезд из гостиницы на экскурсии.</w:t>
            </w:r>
          </w:p>
          <w:p w:rsidR="00D14676" w:rsidRPr="005613C9" w:rsidRDefault="001020E3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на озеро </w:t>
            </w:r>
            <w:proofErr w:type="spellStart"/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Казеной-Ам</w:t>
            </w:r>
            <w:proofErr w:type="spellEnd"/>
            <w:r w:rsidRPr="005613C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(на микроавтобусах).</w:t>
            </w:r>
          </w:p>
          <w:p w:rsidR="001020E3" w:rsidRDefault="001020E3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Cs w:val="20"/>
                <w:lang w:eastAsia="ru-RU"/>
              </w:rPr>
              <w:t xml:space="preserve">Это самое высокогорное озеро в России. Оно расположено на высоте 1870 метров над уровнем моря, на южном склоне Андийского хребта, на границе </w:t>
            </w: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Cs w:val="20"/>
                <w:lang w:eastAsia="ru-RU"/>
              </w:rPr>
              <w:t>Веденского</w:t>
            </w:r>
            <w:proofErr w:type="spellEnd"/>
            <w:r>
              <w:rPr>
                <w:rFonts w:asciiTheme="majorHAnsi" w:eastAsia="Times New Roman" w:hAnsiTheme="majorHAnsi" w:cs="Arial"/>
                <w:bCs/>
                <w:color w:val="000000" w:themeColor="text1"/>
                <w:szCs w:val="20"/>
                <w:lang w:eastAsia="ru-RU"/>
              </w:rPr>
              <w:t xml:space="preserve"> района</w:t>
            </w:r>
            <w:r w:rsidR="00165D76">
              <w:rPr>
                <w:rFonts w:asciiTheme="majorHAnsi" w:eastAsia="Times New Roman" w:hAnsiTheme="majorHAnsi" w:cs="Arial"/>
                <w:bCs/>
                <w:color w:val="000000" w:themeColor="text1"/>
                <w:szCs w:val="20"/>
                <w:lang w:eastAsia="ru-RU"/>
              </w:rPr>
              <w:t xml:space="preserve"> Чеченской республики и Ботлихского района Дагестана. За необычайную привлекательность местные жители называют его «Жемчужиной Кавказа»</w:t>
            </w:r>
          </w:p>
          <w:p w:rsidR="00165D76" w:rsidRPr="005613C9" w:rsidRDefault="00165D76" w:rsidP="005613C9">
            <w:pPr>
              <w:shd w:val="clear" w:color="auto" w:fill="F3F3F3"/>
              <w:tabs>
                <w:tab w:val="left" w:pos="6071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 xml:space="preserve">Переезд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 xml:space="preserve"> с. Ведено. </w:t>
            </w:r>
            <w:r w:rsidR="005613C9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Обед за доп. плату 350-500 руб.</w:t>
            </w:r>
          </w:p>
          <w:p w:rsidR="00165D76" w:rsidRDefault="00165D7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 в Грозный, пересадка на Автобус.</w:t>
            </w:r>
          </w:p>
          <w:p w:rsidR="00165D76" w:rsidRPr="00165D76" w:rsidRDefault="00165D7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Отправление в Тулу.</w:t>
            </w:r>
          </w:p>
        </w:tc>
      </w:tr>
      <w:tr w:rsidR="0067638E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638E" w:rsidRDefault="0067638E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32F" w:rsidRPr="000D132F" w:rsidRDefault="00165D7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146AF1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613C9" w:rsidTr="005613C9">
        <w:tc>
          <w:tcPr>
            <w:tcW w:w="2670" w:type="dxa"/>
            <w:vAlign w:val="center"/>
          </w:tcPr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5341" w:type="dxa"/>
            <w:gridSpan w:val="2"/>
            <w:vAlign w:val="center"/>
          </w:tcPr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671" w:type="dxa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</w:t>
            </w:r>
          </w:p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(руб./чел.)</w:t>
            </w:r>
          </w:p>
        </w:tc>
      </w:tr>
      <w:tr w:rsidR="005613C9" w:rsidTr="005613C9">
        <w:trPr>
          <w:trHeight w:val="600"/>
        </w:trPr>
        <w:tc>
          <w:tcPr>
            <w:tcW w:w="2670" w:type="dxa"/>
            <w:vMerge w:val="restart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Бешатау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Беркат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0" w:type="dxa"/>
            <w:vMerge w:val="restart"/>
            <w:vAlign w:val="center"/>
          </w:tcPr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омера с удобствами СТАНДАРТ</w:t>
            </w:r>
          </w:p>
        </w:tc>
        <w:tc>
          <w:tcPr>
            <w:tcW w:w="2671" w:type="dxa"/>
            <w:vAlign w:val="center"/>
          </w:tcPr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671" w:type="dxa"/>
            <w:vAlign w:val="center"/>
          </w:tcPr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16950 руб.</w:t>
            </w:r>
          </w:p>
        </w:tc>
      </w:tr>
      <w:tr w:rsidR="005613C9" w:rsidTr="005613C9">
        <w:trPr>
          <w:trHeight w:val="484"/>
        </w:trPr>
        <w:tc>
          <w:tcPr>
            <w:tcW w:w="2670" w:type="dxa"/>
            <w:vMerge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местное размещение</w:t>
            </w:r>
          </w:p>
        </w:tc>
        <w:tc>
          <w:tcPr>
            <w:tcW w:w="2671" w:type="dxa"/>
            <w:vAlign w:val="center"/>
          </w:tcPr>
          <w:p w:rsidR="005613C9" w:rsidRP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18950 руб.</w:t>
            </w:r>
          </w:p>
        </w:tc>
      </w:tr>
      <w:tr w:rsidR="005613C9" w:rsidTr="005613C9">
        <w:trPr>
          <w:trHeight w:val="415"/>
        </w:trPr>
        <w:tc>
          <w:tcPr>
            <w:tcW w:w="2670" w:type="dxa"/>
            <w:vMerge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омера с 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удобствами КОМФОРТ</w:t>
            </w:r>
          </w:p>
        </w:tc>
        <w:tc>
          <w:tcPr>
            <w:tcW w:w="2671" w:type="dxa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671" w:type="dxa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17500 руб.</w:t>
            </w:r>
          </w:p>
        </w:tc>
      </w:tr>
      <w:tr w:rsidR="005613C9" w:rsidTr="005613C9">
        <w:trPr>
          <w:trHeight w:val="414"/>
        </w:trPr>
        <w:tc>
          <w:tcPr>
            <w:tcW w:w="2670" w:type="dxa"/>
            <w:vMerge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(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12 лет)</w:t>
            </w:r>
          </w:p>
        </w:tc>
        <w:tc>
          <w:tcPr>
            <w:tcW w:w="2671" w:type="dxa"/>
            <w:vAlign w:val="center"/>
          </w:tcPr>
          <w:p w:rsidR="005613C9" w:rsidRDefault="005613C9" w:rsidP="005613C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15500 руб.</w:t>
            </w:r>
          </w:p>
        </w:tc>
      </w:tr>
    </w:tbl>
    <w:p w:rsidR="005613C9" w:rsidRPr="00A620A4" w:rsidRDefault="005613C9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A620A4" w:rsidRPr="00D521A4" w:rsidRDefault="00D521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Скидка детям </w:t>
      </w:r>
      <w:r w:rsidR="005613C9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(на основном месте) </w:t>
      </w: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до 12 лет: </w:t>
      </w:r>
      <w:r w:rsidR="005613C9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200 руб.</w:t>
      </w:r>
    </w:p>
    <w:p w:rsidR="00EB3288" w:rsidRPr="00A44548" w:rsidRDefault="00FA63CA" w:rsidP="00EB328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="00A44548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 xml:space="preserve"> </w:t>
      </w:r>
      <w:r w:rsidR="00D521A4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проезд на комфортабельном автобусе, проживание в гостинице (в номере выбран</w:t>
      </w:r>
      <w:r w:rsidR="00BA43F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н</w:t>
      </w:r>
      <w:r w:rsidR="00D521A4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ой категории</w:t>
      </w:r>
      <w:r w:rsidR="00BA43F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 xml:space="preserve">), питание по программе: </w:t>
      </w:r>
      <w:r w:rsidR="005613C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2</w:t>
      </w:r>
      <w:r w:rsidR="00BA43F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 xml:space="preserve"> завтрака/ 1 обед/ </w:t>
      </w:r>
      <w:r w:rsidR="005613C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2</w:t>
      </w:r>
      <w:r w:rsidR="00BA43F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 xml:space="preserve"> ужина</w:t>
      </w:r>
      <w:r w:rsidR="005613C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/ 1 застолье</w:t>
      </w:r>
      <w:r w:rsidR="00BA43F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, экскурсионное обслуживание по программе, услуги сопровождающего, страховка.</w:t>
      </w:r>
    </w:p>
    <w:p w:rsidR="00C15127" w:rsidRDefault="00BA43F8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szCs w:val="17"/>
          <w:lang w:eastAsia="ru-RU"/>
        </w:rPr>
      </w:pPr>
      <w:r w:rsidRPr="00BA43F8">
        <w:rPr>
          <w:rFonts w:asciiTheme="majorHAnsi" w:eastAsia="Times New Roman" w:hAnsiTheme="majorHAnsi" w:cs="Arial"/>
          <w:b/>
          <w:color w:val="E36C0A" w:themeColor="accent6" w:themeShade="BF"/>
          <w:szCs w:val="17"/>
          <w:lang w:eastAsia="ru-RU"/>
        </w:rPr>
        <w:t>Дополнительно</w:t>
      </w:r>
      <w:r>
        <w:rPr>
          <w:rFonts w:asciiTheme="majorHAnsi" w:eastAsia="Times New Roman" w:hAnsiTheme="majorHAnsi" w:cs="Arial"/>
          <w:b/>
          <w:color w:val="0D0D0D" w:themeColor="text1" w:themeTint="F2"/>
          <w:szCs w:val="17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color w:val="E36C0A" w:themeColor="accent6" w:themeShade="BF"/>
          <w:szCs w:val="17"/>
          <w:lang w:eastAsia="ru-RU"/>
        </w:rPr>
        <w:t>оплачиваются:</w:t>
      </w:r>
    </w:p>
    <w:p w:rsidR="00BA43F8" w:rsidRDefault="00BA43F8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szCs w:val="17"/>
          <w:lang w:eastAsia="ru-RU"/>
        </w:rPr>
      </w:pPr>
    </w:p>
    <w:p w:rsidR="00BA43F8" w:rsidRDefault="00BA43F8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17365D" w:themeColor="text2" w:themeShade="BF"/>
          <w:szCs w:val="17"/>
          <w:lang w:eastAsia="ru-RU"/>
        </w:rPr>
      </w:pPr>
      <w:r>
        <w:rPr>
          <w:rFonts w:asciiTheme="majorHAnsi" w:eastAsia="Times New Roman" w:hAnsiTheme="majorHAnsi" w:cs="Arial"/>
          <w:b/>
          <w:color w:val="17365D" w:themeColor="text2" w:themeShade="BF"/>
          <w:szCs w:val="17"/>
          <w:lang w:eastAsia="ru-RU"/>
        </w:rPr>
        <w:t>Входные билеты:</w:t>
      </w:r>
    </w:p>
    <w:p w:rsidR="00BA43F8" w:rsidRDefault="00BA43F8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17365D" w:themeColor="text2" w:themeShade="BF"/>
          <w:szCs w:val="17"/>
          <w:lang w:eastAsia="ru-RU"/>
        </w:rPr>
      </w:pPr>
    </w:p>
    <w:p w:rsidR="00BA43F8" w:rsidRDefault="009C3FDB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Подъем по канатной дороге «</w:t>
      </w:r>
      <w:proofErr w:type="spellStart"/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Чегет</w:t>
      </w:r>
      <w:proofErr w:type="spellEnd"/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» и «Эльбрус» около 2600 руб.</w:t>
      </w:r>
    </w:p>
    <w:p w:rsidR="00464E1D" w:rsidRDefault="00464E1D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</w:p>
    <w:p w:rsidR="00464E1D" w:rsidRDefault="009C3FDB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Подъем на смотровую площадку и входные билеты в музей Грозного 300 руб.</w:t>
      </w:r>
    </w:p>
    <w:p w:rsidR="00464E1D" w:rsidRDefault="00464E1D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</w:p>
    <w:p w:rsidR="00464E1D" w:rsidRDefault="009C3FDB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Экологический сбор 50 руб.</w:t>
      </w:r>
    </w:p>
    <w:p w:rsidR="00464E1D" w:rsidRDefault="00464E1D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</w:p>
    <w:p w:rsidR="00464E1D" w:rsidRDefault="009C3FDB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Дополнительное питание</w:t>
      </w:r>
    </w:p>
    <w:p w:rsidR="00464E1D" w:rsidRDefault="00464E1D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</w:p>
    <w:p w:rsidR="00464E1D" w:rsidRPr="00BA43F8" w:rsidRDefault="009C3FDB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</w:pPr>
      <w:r>
        <w:rPr>
          <w:rFonts w:asciiTheme="majorHAnsi" w:eastAsia="Times New Roman" w:hAnsiTheme="majorHAnsi" w:cs="Arial"/>
          <w:b/>
          <w:color w:val="000000" w:themeColor="text1"/>
          <w:szCs w:val="17"/>
          <w:lang w:eastAsia="ru-RU"/>
        </w:rPr>
        <w:t>Дополнительные экскурсии по желанию</w:t>
      </w:r>
      <w:bookmarkStart w:id="0" w:name="_GoBack"/>
      <w:bookmarkEnd w:id="0"/>
    </w:p>
    <w:sectPr w:rsidR="00464E1D" w:rsidRPr="00BA43F8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DB" w:rsidRDefault="009C3FDB" w:rsidP="00FD68EA">
      <w:pPr>
        <w:spacing w:after="0" w:line="240" w:lineRule="auto"/>
      </w:pPr>
      <w:r>
        <w:separator/>
      </w:r>
    </w:p>
  </w:endnote>
  <w:endnote w:type="continuationSeparator" w:id="0">
    <w:p w:rsidR="009C3FDB" w:rsidRDefault="009C3FD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DB" w:rsidRDefault="009C3FDB" w:rsidP="00FD68EA">
      <w:pPr>
        <w:spacing w:after="0" w:line="240" w:lineRule="auto"/>
      </w:pPr>
      <w:r>
        <w:separator/>
      </w:r>
    </w:p>
  </w:footnote>
  <w:footnote w:type="continuationSeparator" w:id="0">
    <w:p w:rsidR="009C3FDB" w:rsidRDefault="009C3FD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DB" w:rsidRDefault="009C3FD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3FDB" w:rsidRDefault="009C3F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C3FDB" w:rsidRDefault="009C3F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9C3FDB" w:rsidRDefault="009C3F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9C3FDB" w:rsidRPr="00FD68EA" w:rsidRDefault="009C3F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9C3FDB" w:rsidRPr="00FD68EA" w:rsidRDefault="009C3FD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9C3FDB" w:rsidRPr="00FD68EA" w:rsidRDefault="009C3FD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C3FDB" w:rsidRPr="00FD68EA" w:rsidRDefault="009C3FD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9C3FDB" w:rsidRPr="00FD68EA" w:rsidRDefault="009C3FD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C3FDB" w:rsidRPr="00FD68EA" w:rsidRDefault="009C3FD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9C3FDB" w:rsidRDefault="009C3F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9C3FDB" w:rsidRDefault="009C3F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9C3FDB" w:rsidRDefault="009C3F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9C3FDB" w:rsidRPr="00FD68EA" w:rsidRDefault="009C3F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9C3FDB" w:rsidRPr="00FD68EA" w:rsidRDefault="009C3FD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9C3FDB" w:rsidRPr="00FD68EA" w:rsidRDefault="009C3FD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C3FDB" w:rsidRPr="00FD68EA" w:rsidRDefault="009C3FD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9C3FDB" w:rsidRPr="00FD68EA" w:rsidRDefault="009C3FD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9C3FDB" w:rsidRPr="00FD68EA" w:rsidRDefault="009C3FD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A1D5E"/>
    <w:rsid w:val="000B2595"/>
    <w:rsid w:val="000D132F"/>
    <w:rsid w:val="000E3428"/>
    <w:rsid w:val="001020E3"/>
    <w:rsid w:val="00146AF1"/>
    <w:rsid w:val="00165D76"/>
    <w:rsid w:val="00195600"/>
    <w:rsid w:val="001A5A4C"/>
    <w:rsid w:val="001C6AE5"/>
    <w:rsid w:val="002A0508"/>
    <w:rsid w:val="002A22BC"/>
    <w:rsid w:val="002B6514"/>
    <w:rsid w:val="0031485D"/>
    <w:rsid w:val="00335DC4"/>
    <w:rsid w:val="003504A7"/>
    <w:rsid w:val="003866FC"/>
    <w:rsid w:val="003A3DDB"/>
    <w:rsid w:val="003C53FF"/>
    <w:rsid w:val="003C5CEF"/>
    <w:rsid w:val="004350AC"/>
    <w:rsid w:val="00464E1D"/>
    <w:rsid w:val="0047149C"/>
    <w:rsid w:val="004C4692"/>
    <w:rsid w:val="004D7B86"/>
    <w:rsid w:val="005613C9"/>
    <w:rsid w:val="005759DA"/>
    <w:rsid w:val="00627E2E"/>
    <w:rsid w:val="0063494C"/>
    <w:rsid w:val="00646543"/>
    <w:rsid w:val="0067638E"/>
    <w:rsid w:val="006B2C4F"/>
    <w:rsid w:val="007369AA"/>
    <w:rsid w:val="00745BFD"/>
    <w:rsid w:val="00776014"/>
    <w:rsid w:val="00792E0F"/>
    <w:rsid w:val="007C2B66"/>
    <w:rsid w:val="007E79F6"/>
    <w:rsid w:val="00807A96"/>
    <w:rsid w:val="00844B2A"/>
    <w:rsid w:val="00867ADE"/>
    <w:rsid w:val="008B266B"/>
    <w:rsid w:val="008D0356"/>
    <w:rsid w:val="0092406A"/>
    <w:rsid w:val="00930673"/>
    <w:rsid w:val="0093794C"/>
    <w:rsid w:val="009A4E14"/>
    <w:rsid w:val="009C38A9"/>
    <w:rsid w:val="009C3FDB"/>
    <w:rsid w:val="009F7FC3"/>
    <w:rsid w:val="00A26CDB"/>
    <w:rsid w:val="00A3789F"/>
    <w:rsid w:val="00A44548"/>
    <w:rsid w:val="00A620A4"/>
    <w:rsid w:val="00A664F1"/>
    <w:rsid w:val="00AE58A6"/>
    <w:rsid w:val="00B34672"/>
    <w:rsid w:val="00B410C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D14676"/>
    <w:rsid w:val="00D50E0D"/>
    <w:rsid w:val="00D521A4"/>
    <w:rsid w:val="00D721EC"/>
    <w:rsid w:val="00DC297F"/>
    <w:rsid w:val="00DD6E74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A81F-24F2-4669-962C-E8999353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2019-02-04T12:34:00Z</dcterms:created>
  <dcterms:modified xsi:type="dcterms:W3CDTF">2019-02-04T12:34:00Z</dcterms:modified>
</cp:coreProperties>
</file>